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86" w:rsidRPr="00911A86" w:rsidRDefault="00911A86" w:rsidP="00706935">
      <w:pPr>
        <w:jc w:val="center"/>
        <w:outlineLvl w:val="0"/>
        <w:rPr>
          <w:rFonts w:ascii="Arial Black" w:hAnsi="Arial Black"/>
          <w:sz w:val="28"/>
        </w:rPr>
      </w:pPr>
      <w:bookmarkStart w:id="0" w:name="_GoBack"/>
      <w:bookmarkEnd w:id="0"/>
      <w:r>
        <w:rPr>
          <w:rFonts w:ascii="Arial Black" w:hAnsi="Arial Black"/>
          <w:sz w:val="28"/>
        </w:rPr>
        <w:t>Tantárgyi követelmények és oktatási tematika</w:t>
      </w:r>
    </w:p>
    <w:p w:rsidR="00911A86" w:rsidRPr="006B717F" w:rsidRDefault="005B1175" w:rsidP="00911A86">
      <w:pPr>
        <w:jc w:val="center"/>
        <w:rPr>
          <w:rFonts w:ascii="Arial Black" w:hAnsi="Arial Black"/>
          <w:color w:val="0000FF"/>
          <w:sz w:val="28"/>
        </w:rPr>
      </w:pPr>
      <w:r w:rsidRPr="006B717F">
        <w:rPr>
          <w:rFonts w:ascii="Arial Black" w:hAnsi="Arial Black"/>
          <w:color w:val="0000FF"/>
          <w:sz w:val="28"/>
        </w:rPr>
        <w:t>M</w:t>
      </w:r>
      <w:r w:rsidR="005C2944">
        <w:rPr>
          <w:rFonts w:ascii="Arial Black" w:hAnsi="Arial Black"/>
          <w:color w:val="0000FF"/>
          <w:sz w:val="28"/>
        </w:rPr>
        <w:t>I</w:t>
      </w:r>
      <w:r w:rsidR="0061587E" w:rsidRPr="006B717F">
        <w:rPr>
          <w:rFonts w:ascii="Arial Black" w:hAnsi="Arial Black"/>
          <w:color w:val="0000FF"/>
          <w:sz w:val="28"/>
        </w:rPr>
        <w:t>KROÖKONÓMIA</w:t>
      </w:r>
      <w:r w:rsidR="001B24D7" w:rsidRPr="006B717F">
        <w:rPr>
          <w:rFonts w:ascii="Arial Black" w:hAnsi="Arial Black"/>
          <w:color w:val="0000FF"/>
          <w:sz w:val="28"/>
        </w:rPr>
        <w:t xml:space="preserve"> </w:t>
      </w:r>
      <w:r w:rsidR="00911A86" w:rsidRPr="006B717F">
        <w:rPr>
          <w:rFonts w:ascii="Arial Black" w:hAnsi="Arial Black"/>
          <w:color w:val="0000FF"/>
          <w:sz w:val="28"/>
        </w:rPr>
        <w:t>(</w:t>
      </w:r>
      <w:r w:rsidR="00C77B1F">
        <w:rPr>
          <w:rFonts w:ascii="Arial Black" w:hAnsi="Arial Black"/>
          <w:color w:val="0000FF"/>
          <w:sz w:val="28"/>
        </w:rPr>
        <w:t>NGB_AK005</w:t>
      </w:r>
      <w:r w:rsidR="00927615" w:rsidRPr="006B717F">
        <w:rPr>
          <w:rFonts w:ascii="Arial Black" w:hAnsi="Arial Black"/>
          <w:color w:val="0000FF"/>
          <w:sz w:val="28"/>
        </w:rPr>
        <w:t>_1</w:t>
      </w:r>
      <w:r w:rsidR="00911A86" w:rsidRPr="006B717F">
        <w:rPr>
          <w:rFonts w:ascii="Arial Black" w:hAnsi="Arial Black"/>
          <w:color w:val="0000FF"/>
          <w:sz w:val="28"/>
        </w:rPr>
        <w:t>)</w:t>
      </w:r>
    </w:p>
    <w:p w:rsidR="006B717F" w:rsidRPr="006B717F" w:rsidRDefault="006B717F" w:rsidP="006B717F">
      <w:pPr>
        <w:jc w:val="center"/>
        <w:outlineLvl w:val="0"/>
        <w:rPr>
          <w:rFonts w:ascii="Arial Black" w:hAnsi="Arial Black"/>
          <w:sz w:val="20"/>
        </w:rPr>
      </w:pPr>
      <w:r w:rsidRPr="006B717F">
        <w:rPr>
          <w:rFonts w:ascii="Arial Black" w:hAnsi="Arial Black"/>
          <w:sz w:val="20"/>
        </w:rPr>
        <w:t>201</w:t>
      </w:r>
      <w:r w:rsidR="006C3F1C">
        <w:rPr>
          <w:rFonts w:ascii="Arial Black" w:hAnsi="Arial Black"/>
          <w:sz w:val="20"/>
        </w:rPr>
        <w:t>6</w:t>
      </w:r>
      <w:r w:rsidR="005C2944">
        <w:rPr>
          <w:rFonts w:ascii="Arial Black" w:hAnsi="Arial Black"/>
          <w:sz w:val="20"/>
        </w:rPr>
        <w:t>/201</w:t>
      </w:r>
      <w:r w:rsidR="006C3F1C">
        <w:rPr>
          <w:rFonts w:ascii="Arial Black" w:hAnsi="Arial Black"/>
          <w:sz w:val="20"/>
        </w:rPr>
        <w:t>7</w:t>
      </w:r>
      <w:r w:rsidR="005C2944">
        <w:rPr>
          <w:rFonts w:ascii="Arial Black" w:hAnsi="Arial Black"/>
          <w:sz w:val="20"/>
        </w:rPr>
        <w:t>. tanév, ő</w:t>
      </w:r>
      <w:r w:rsidRPr="006B717F">
        <w:rPr>
          <w:rFonts w:ascii="Arial Black" w:hAnsi="Arial Black"/>
          <w:sz w:val="20"/>
        </w:rPr>
        <w:t>szi szemeszter, nappali tagozat</w:t>
      </w:r>
    </w:p>
    <w:p w:rsidR="00911A86" w:rsidRPr="006B717F" w:rsidRDefault="00D434FF" w:rsidP="00911A86">
      <w:pPr>
        <w:jc w:val="center"/>
        <w:rPr>
          <w:rFonts w:ascii="Arial Black" w:hAnsi="Arial Black" w:cs="Arial"/>
          <w:sz w:val="16"/>
          <w:szCs w:val="16"/>
        </w:rPr>
      </w:pPr>
      <w:r w:rsidRPr="00D434FF">
        <w:rPr>
          <w:rFonts w:ascii="Arial Black" w:hAnsi="Arial Black" w:cs="Arial"/>
          <w:color w:val="FF0000"/>
          <w:sz w:val="16"/>
          <w:szCs w:val="16"/>
        </w:rPr>
        <w:t>BA/</w:t>
      </w:r>
      <w:proofErr w:type="spellStart"/>
      <w:r w:rsidRPr="00D434FF">
        <w:rPr>
          <w:rFonts w:ascii="Arial Black" w:hAnsi="Arial Black" w:cs="Arial"/>
          <w:color w:val="FF0000"/>
          <w:sz w:val="16"/>
          <w:szCs w:val="16"/>
        </w:rPr>
        <w:t>BSc</w:t>
      </w:r>
      <w:proofErr w:type="spellEnd"/>
      <w:r w:rsidRPr="00D434FF">
        <w:rPr>
          <w:rFonts w:ascii="Arial Black" w:hAnsi="Arial Black" w:cs="Arial"/>
          <w:color w:val="FF0000"/>
          <w:sz w:val="16"/>
          <w:szCs w:val="16"/>
        </w:rPr>
        <w:t xml:space="preserve"> képzés,</w:t>
      </w:r>
      <w:r>
        <w:rPr>
          <w:rFonts w:ascii="Arial Black" w:hAnsi="Arial Black" w:cs="Arial"/>
          <w:sz w:val="16"/>
          <w:szCs w:val="16"/>
        </w:rPr>
        <w:t xml:space="preserve"> </w:t>
      </w:r>
      <w:r w:rsidR="0061587E" w:rsidRPr="006B717F">
        <w:rPr>
          <w:rFonts w:ascii="Arial Black" w:hAnsi="Arial Black" w:cs="Arial"/>
          <w:sz w:val="16"/>
          <w:szCs w:val="16"/>
        </w:rPr>
        <w:t>gazdálkodási és menedzs</w:t>
      </w:r>
      <w:r w:rsidR="001412F1" w:rsidRPr="006B717F">
        <w:rPr>
          <w:rFonts w:ascii="Arial Black" w:hAnsi="Arial Black" w:cs="Arial"/>
          <w:sz w:val="16"/>
          <w:szCs w:val="16"/>
        </w:rPr>
        <w:t>ment, kereskedelem és marketing</w:t>
      </w:r>
      <w:r w:rsidR="006B717F" w:rsidRPr="006B717F">
        <w:rPr>
          <w:rFonts w:ascii="Arial Black" w:hAnsi="Arial Black" w:cs="Arial"/>
          <w:sz w:val="16"/>
          <w:szCs w:val="16"/>
        </w:rPr>
        <w:t>,</w:t>
      </w:r>
      <w:r w:rsidR="0061587E" w:rsidRPr="006B717F">
        <w:rPr>
          <w:rFonts w:ascii="Arial Black" w:hAnsi="Arial Black" w:cs="Arial"/>
          <w:sz w:val="16"/>
          <w:szCs w:val="16"/>
        </w:rPr>
        <w:t xml:space="preserve"> közszolgála</w:t>
      </w:r>
      <w:r w:rsidR="00F5375A" w:rsidRPr="006B717F">
        <w:rPr>
          <w:rFonts w:ascii="Arial Black" w:hAnsi="Arial Black" w:cs="Arial"/>
          <w:sz w:val="16"/>
          <w:szCs w:val="16"/>
        </w:rPr>
        <w:t>ti</w:t>
      </w:r>
      <w:r w:rsidR="006B717F" w:rsidRPr="006B717F">
        <w:rPr>
          <w:rFonts w:ascii="Arial Black" w:hAnsi="Arial Black" w:cs="Arial"/>
          <w:sz w:val="16"/>
          <w:szCs w:val="16"/>
        </w:rPr>
        <w:t>,</w:t>
      </w:r>
      <w:r w:rsidR="005575C8">
        <w:rPr>
          <w:rFonts w:ascii="Arial Black" w:hAnsi="Arial Black" w:cs="Arial"/>
          <w:sz w:val="16"/>
          <w:szCs w:val="16"/>
        </w:rPr>
        <w:br/>
      </w:r>
      <w:r w:rsidR="006B717F" w:rsidRPr="006B717F">
        <w:rPr>
          <w:rFonts w:ascii="Arial Black" w:hAnsi="Arial Black" w:cs="Arial"/>
          <w:sz w:val="16"/>
          <w:szCs w:val="16"/>
        </w:rPr>
        <w:t>műszaki menedzser,</w:t>
      </w:r>
      <w:r w:rsidR="002E69D6">
        <w:rPr>
          <w:rFonts w:ascii="Arial Black" w:hAnsi="Arial Black" w:cs="Arial"/>
          <w:sz w:val="16"/>
          <w:szCs w:val="16"/>
        </w:rPr>
        <w:t xml:space="preserve"> logisztikai mérnök,</w:t>
      </w:r>
      <w:r w:rsidR="006B717F" w:rsidRPr="006B717F">
        <w:rPr>
          <w:rFonts w:ascii="Arial Black" w:hAnsi="Arial Black" w:cs="Arial"/>
          <w:sz w:val="16"/>
          <w:szCs w:val="16"/>
        </w:rPr>
        <w:t xml:space="preserve"> nemzetközi tanulmányok és egészségügyi szervező</w:t>
      </w:r>
      <w:r w:rsidR="00F5375A" w:rsidRPr="006B717F">
        <w:rPr>
          <w:rFonts w:ascii="Arial Black" w:hAnsi="Arial Black" w:cs="Arial"/>
          <w:sz w:val="16"/>
          <w:szCs w:val="16"/>
        </w:rPr>
        <w:t xml:space="preserve"> </w:t>
      </w:r>
      <w:r w:rsidR="005575C8">
        <w:rPr>
          <w:rFonts w:ascii="Arial Black" w:hAnsi="Arial Black" w:cs="Arial"/>
          <w:sz w:val="16"/>
          <w:szCs w:val="16"/>
        </w:rPr>
        <w:t>szak</w:t>
      </w:r>
    </w:p>
    <w:p w:rsidR="00222BF1" w:rsidRDefault="00222BF1" w:rsidP="00474B08">
      <w:pPr>
        <w:spacing w:before="240" w:after="60"/>
        <w:rPr>
          <w:rFonts w:ascii="Arial Black" w:hAnsi="Arial Black"/>
        </w:rPr>
      </w:pPr>
      <w:r>
        <w:rPr>
          <w:rFonts w:ascii="Arial Black" w:hAnsi="Arial Black"/>
        </w:rPr>
        <w:t>A tárgy adatai</w:t>
      </w:r>
    </w:p>
    <w:p w:rsidR="00222BF1" w:rsidRDefault="00222BF1" w:rsidP="00911A86">
      <w:pPr>
        <w:rPr>
          <w:rFonts w:ascii="Garamond" w:hAnsi="Garamond"/>
        </w:rPr>
      </w:pPr>
      <w:r>
        <w:rPr>
          <w:rFonts w:ascii="Garamond" w:hAnsi="Garamond"/>
        </w:rPr>
        <w:t xml:space="preserve">A tárgy neve: </w:t>
      </w:r>
      <w:r w:rsidR="005C2944">
        <w:rPr>
          <w:rFonts w:ascii="Garamond" w:hAnsi="Garamond"/>
        </w:rPr>
        <w:t>Mi</w:t>
      </w:r>
      <w:r w:rsidR="0061587E">
        <w:rPr>
          <w:rFonts w:ascii="Garamond" w:hAnsi="Garamond"/>
        </w:rPr>
        <w:t>kroökonómia</w:t>
      </w:r>
    </w:p>
    <w:p w:rsidR="00222BF1" w:rsidRDefault="00222BF1" w:rsidP="00911A86">
      <w:pPr>
        <w:rPr>
          <w:rFonts w:ascii="Garamond" w:hAnsi="Garamond"/>
        </w:rPr>
      </w:pPr>
      <w:r>
        <w:rPr>
          <w:rFonts w:ascii="Garamond" w:hAnsi="Garamond"/>
        </w:rPr>
        <w:t xml:space="preserve">A tárgy kódja: </w:t>
      </w:r>
      <w:r w:rsidR="005C2944">
        <w:rPr>
          <w:rFonts w:ascii="Garamond" w:hAnsi="Garamond"/>
        </w:rPr>
        <w:t>NGB_AK005</w:t>
      </w:r>
      <w:r w:rsidR="00927615" w:rsidRPr="00927615">
        <w:rPr>
          <w:rFonts w:ascii="Garamond" w:hAnsi="Garamond"/>
        </w:rPr>
        <w:t>_1</w:t>
      </w:r>
    </w:p>
    <w:p w:rsidR="00D20C1B" w:rsidRDefault="00D20C1B" w:rsidP="00706935">
      <w:pPr>
        <w:spacing w:before="240" w:after="60"/>
        <w:outlineLvl w:val="0"/>
        <w:rPr>
          <w:rFonts w:ascii="Arial Black" w:hAnsi="Arial Black"/>
        </w:rPr>
      </w:pPr>
      <w:r>
        <w:rPr>
          <w:rFonts w:ascii="Arial Black" w:hAnsi="Arial Black"/>
        </w:rPr>
        <w:t>A tantárgy célja</w:t>
      </w:r>
    </w:p>
    <w:p w:rsidR="00D20C1B" w:rsidRPr="00F5375A" w:rsidRDefault="00F5375A" w:rsidP="00D20C1B">
      <w:pPr>
        <w:rPr>
          <w:rFonts w:ascii="Garamond" w:hAnsi="Garamond"/>
        </w:rPr>
      </w:pPr>
      <w:r w:rsidRPr="00F5375A">
        <w:rPr>
          <w:rFonts w:ascii="Garamond" w:hAnsi="Garamond"/>
        </w:rPr>
        <w:t xml:space="preserve">A </w:t>
      </w:r>
      <w:r>
        <w:rPr>
          <w:rFonts w:ascii="Garamond" w:hAnsi="Garamond"/>
        </w:rPr>
        <w:t xml:space="preserve">tárgy </w:t>
      </w:r>
      <w:r w:rsidRPr="00F5375A">
        <w:rPr>
          <w:rFonts w:ascii="Garamond" w:hAnsi="Garamond"/>
        </w:rPr>
        <w:t xml:space="preserve">a </w:t>
      </w:r>
      <w:r w:rsidR="005C2944">
        <w:rPr>
          <w:rFonts w:ascii="Garamond" w:hAnsi="Garamond"/>
        </w:rPr>
        <w:t xml:space="preserve">termék- és tényezőpiacok működésének </w:t>
      </w:r>
      <w:r w:rsidR="00B63249">
        <w:rPr>
          <w:rFonts w:ascii="Garamond" w:hAnsi="Garamond"/>
        </w:rPr>
        <w:t xml:space="preserve">alapvető </w:t>
      </w:r>
      <w:r w:rsidR="005C2944">
        <w:rPr>
          <w:rFonts w:ascii="Garamond" w:hAnsi="Garamond"/>
        </w:rPr>
        <w:t xml:space="preserve">mechanizmusaival, az egyéni gazdasági szereplők </w:t>
      </w:r>
      <w:r w:rsidR="00045D52">
        <w:rPr>
          <w:rFonts w:ascii="Garamond" w:hAnsi="Garamond"/>
        </w:rPr>
        <w:t xml:space="preserve">piaci </w:t>
      </w:r>
      <w:r w:rsidR="005C2944">
        <w:rPr>
          <w:rFonts w:ascii="Garamond" w:hAnsi="Garamond"/>
        </w:rPr>
        <w:t>magatartását, döntéseit meghatározó tényezőkkel</w:t>
      </w:r>
      <w:r w:rsidR="00267F29">
        <w:rPr>
          <w:rFonts w:ascii="Garamond" w:hAnsi="Garamond"/>
        </w:rPr>
        <w:t xml:space="preserve">, ezek </w:t>
      </w:r>
      <w:proofErr w:type="spellStart"/>
      <w:r w:rsidR="00267F29">
        <w:rPr>
          <w:rFonts w:ascii="Garamond" w:hAnsi="Garamond"/>
        </w:rPr>
        <w:t>mainstream</w:t>
      </w:r>
      <w:proofErr w:type="spellEnd"/>
      <w:r w:rsidR="00267F29">
        <w:rPr>
          <w:rFonts w:ascii="Garamond" w:hAnsi="Garamond"/>
        </w:rPr>
        <w:t xml:space="preserve"> tankönyvi ala</w:t>
      </w:r>
      <w:r w:rsidR="00267F29">
        <w:rPr>
          <w:rFonts w:ascii="Garamond" w:hAnsi="Garamond"/>
        </w:rPr>
        <w:t>p</w:t>
      </w:r>
      <w:r w:rsidR="00267F29">
        <w:rPr>
          <w:rFonts w:ascii="Garamond" w:hAnsi="Garamond"/>
        </w:rPr>
        <w:t>modelljeivel</w:t>
      </w:r>
      <w:r w:rsidR="005C2944">
        <w:rPr>
          <w:rFonts w:ascii="Garamond" w:hAnsi="Garamond"/>
        </w:rPr>
        <w:t xml:space="preserve"> ismerteti meg a hallgatókat.</w:t>
      </w:r>
    </w:p>
    <w:p w:rsidR="00911A86" w:rsidRDefault="002E43B7" w:rsidP="00706935">
      <w:pPr>
        <w:spacing w:before="240" w:after="60"/>
        <w:outlineLvl w:val="0"/>
        <w:rPr>
          <w:rFonts w:ascii="Arial Black" w:hAnsi="Arial Black"/>
        </w:rPr>
      </w:pPr>
      <w:r>
        <w:rPr>
          <w:rFonts w:ascii="Arial Black" w:hAnsi="Arial Black"/>
        </w:rPr>
        <w:t>O</w:t>
      </w:r>
      <w:r w:rsidR="00412C62">
        <w:rPr>
          <w:rFonts w:ascii="Arial Black" w:hAnsi="Arial Black"/>
        </w:rPr>
        <w:t>ktató</w:t>
      </w:r>
      <w:r w:rsidR="00FB0D98">
        <w:rPr>
          <w:rFonts w:ascii="Arial Black" w:hAnsi="Arial Black"/>
        </w:rPr>
        <w:t>k adatai</w:t>
      </w:r>
    </w:p>
    <w:p w:rsidR="00222BF1" w:rsidRDefault="008E6291" w:rsidP="00222BF1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Dr. </w:t>
      </w:r>
      <w:r w:rsidR="006C3F1C">
        <w:rPr>
          <w:rFonts w:ascii="Garamond" w:hAnsi="Garamond"/>
          <w:b/>
        </w:rPr>
        <w:t>Remsei Sándor</w:t>
      </w:r>
      <w:r w:rsidR="00222BF1">
        <w:rPr>
          <w:rFonts w:ascii="Garamond" w:hAnsi="Garamond"/>
        </w:rPr>
        <w:t xml:space="preserve">, egyetemi </w:t>
      </w:r>
      <w:r w:rsidR="000C60A2">
        <w:rPr>
          <w:rFonts w:ascii="Garamond" w:hAnsi="Garamond"/>
        </w:rPr>
        <w:t xml:space="preserve">docens </w:t>
      </w:r>
      <w:r w:rsidR="00602C9F">
        <w:rPr>
          <w:rFonts w:ascii="Garamond" w:hAnsi="Garamond"/>
        </w:rPr>
        <w:t>(előadás</w:t>
      </w:r>
      <w:r w:rsidR="002E43B7">
        <w:rPr>
          <w:rFonts w:ascii="Garamond" w:hAnsi="Garamond"/>
        </w:rPr>
        <w:t>)</w:t>
      </w:r>
    </w:p>
    <w:p w:rsidR="000C60A2" w:rsidRDefault="000C60A2" w:rsidP="00030B3A">
      <w:pPr>
        <w:rPr>
          <w:rFonts w:ascii="Garamond" w:hAnsi="Garamond"/>
        </w:rPr>
      </w:pPr>
      <w:r w:rsidRPr="000C60A2">
        <w:rPr>
          <w:rFonts w:ascii="Garamond" w:hAnsi="Garamond"/>
          <w:b/>
        </w:rPr>
        <w:t>Vörös Tünde</w:t>
      </w:r>
      <w:r>
        <w:rPr>
          <w:rFonts w:ascii="Garamond" w:hAnsi="Garamond"/>
        </w:rPr>
        <w:t>, doktorandusz (gyakorlatok)</w:t>
      </w:r>
    </w:p>
    <w:p w:rsidR="00B63249" w:rsidRDefault="00B63249" w:rsidP="00030B3A">
      <w:pPr>
        <w:rPr>
          <w:rFonts w:ascii="Garamond" w:hAnsi="Garamond"/>
        </w:rPr>
      </w:pPr>
      <w:r w:rsidRPr="00B63249">
        <w:rPr>
          <w:rFonts w:ascii="Garamond" w:hAnsi="Garamond"/>
          <w:b/>
        </w:rPr>
        <w:t>Morvay Szabolcs</w:t>
      </w:r>
      <w:r>
        <w:rPr>
          <w:rFonts w:ascii="Garamond" w:hAnsi="Garamond"/>
        </w:rPr>
        <w:t>, doktorandusz (gyakorlatok)</w:t>
      </w:r>
    </w:p>
    <w:p w:rsidR="006C3F1C" w:rsidRDefault="006C3F1C" w:rsidP="00030B3A">
      <w:pPr>
        <w:rPr>
          <w:rFonts w:ascii="Garamond" w:hAnsi="Garamond"/>
        </w:rPr>
      </w:pPr>
      <w:r w:rsidRPr="009C2D34">
        <w:rPr>
          <w:rFonts w:ascii="Garamond" w:hAnsi="Garamond"/>
          <w:b/>
        </w:rPr>
        <w:t>Balassa Bernadett</w:t>
      </w:r>
      <w:r w:rsidRPr="006C3F1C">
        <w:rPr>
          <w:rFonts w:ascii="Garamond" w:hAnsi="Garamond"/>
        </w:rPr>
        <w:t xml:space="preserve">, </w:t>
      </w:r>
      <w:r w:rsidR="009C2D34" w:rsidRPr="009C2D34">
        <w:rPr>
          <w:rFonts w:ascii="Garamond" w:hAnsi="Garamond"/>
        </w:rPr>
        <w:t>doktorandusz</w:t>
      </w:r>
      <w:r w:rsidRPr="006C3F1C">
        <w:rPr>
          <w:rFonts w:ascii="Garamond" w:hAnsi="Garamond"/>
        </w:rPr>
        <w:t xml:space="preserve"> (gyakorlatok)</w:t>
      </w:r>
    </w:p>
    <w:p w:rsidR="009C2D34" w:rsidRDefault="009C2D34" w:rsidP="00030B3A">
      <w:pPr>
        <w:rPr>
          <w:rFonts w:ascii="Garamond" w:hAnsi="Garamond"/>
        </w:rPr>
      </w:pPr>
      <w:r w:rsidRPr="009C2D34">
        <w:rPr>
          <w:rFonts w:ascii="Garamond" w:hAnsi="Garamond"/>
          <w:b/>
        </w:rPr>
        <w:t>Polster Csilla</w:t>
      </w:r>
      <w:r>
        <w:rPr>
          <w:rFonts w:ascii="Garamond" w:hAnsi="Garamond"/>
        </w:rPr>
        <w:t>, doktorandusz (gyakorlatok)</w:t>
      </w:r>
    </w:p>
    <w:p w:rsidR="00B63249" w:rsidRDefault="00B63249" w:rsidP="00B63249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Dr. Czipf </w:t>
      </w:r>
      <w:r w:rsidRPr="000C60A2">
        <w:rPr>
          <w:rFonts w:ascii="Garamond" w:hAnsi="Garamond"/>
          <w:b/>
        </w:rPr>
        <w:t>Csongor</w:t>
      </w:r>
      <w:r w:rsidRPr="000C60A2">
        <w:rPr>
          <w:rFonts w:ascii="Garamond" w:hAnsi="Garamond"/>
        </w:rPr>
        <w:t>, óraadó (gyakorlatok)</w:t>
      </w:r>
    </w:p>
    <w:p w:rsidR="00066B05" w:rsidRPr="00483345" w:rsidRDefault="00807BAC" w:rsidP="00706935">
      <w:pPr>
        <w:spacing w:before="180" w:after="60"/>
        <w:outlineLvl w:val="0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Remsei Sándor</w:t>
      </w:r>
      <w:r w:rsidR="00066B05" w:rsidRPr="00483345">
        <w:rPr>
          <w:rFonts w:ascii="Garamond" w:hAnsi="Garamond"/>
          <w:b/>
          <w:u w:val="single"/>
        </w:rPr>
        <w:t xml:space="preserve"> elérhetősége</w:t>
      </w:r>
      <w:r w:rsidR="00267F29">
        <w:rPr>
          <w:rFonts w:ascii="Garamond" w:hAnsi="Garamond"/>
          <w:b/>
          <w:u w:val="single"/>
        </w:rPr>
        <w:t>, fogadóórája</w:t>
      </w:r>
    </w:p>
    <w:p w:rsidR="00066B05" w:rsidRDefault="007D1071" w:rsidP="00706935">
      <w:pPr>
        <w:outlineLvl w:val="0"/>
        <w:rPr>
          <w:rFonts w:ascii="Garamond" w:hAnsi="Garamond"/>
        </w:rPr>
      </w:pPr>
      <w:r>
        <w:rPr>
          <w:rFonts w:ascii="Garamond" w:hAnsi="Garamond"/>
        </w:rPr>
        <w:t>Nemzetközi és Elméleti Gazdaságtan</w:t>
      </w:r>
      <w:r w:rsidR="00066B05">
        <w:rPr>
          <w:rFonts w:ascii="Garamond" w:hAnsi="Garamond"/>
        </w:rPr>
        <w:t xml:space="preserve"> Tanszék, I</w:t>
      </w:r>
      <w:r w:rsidR="00807BAC">
        <w:rPr>
          <w:rFonts w:ascii="Garamond" w:hAnsi="Garamond"/>
        </w:rPr>
        <w:t>gazgatási épület, 6. emelet, IG604</w:t>
      </w:r>
      <w:r w:rsidR="00066B05">
        <w:rPr>
          <w:rFonts w:ascii="Garamond" w:hAnsi="Garamond"/>
        </w:rPr>
        <w:t>. szoba</w:t>
      </w:r>
    </w:p>
    <w:p w:rsidR="00807BAC" w:rsidRDefault="00807BAC" w:rsidP="005575C8">
      <w:pPr>
        <w:rPr>
          <w:rFonts w:ascii="Garamond" w:hAnsi="Garamond"/>
        </w:rPr>
      </w:pPr>
      <w:r>
        <w:rPr>
          <w:rFonts w:ascii="Garamond" w:hAnsi="Garamond"/>
        </w:rPr>
        <w:t>Fogadóóra időpontja: hétfőn</w:t>
      </w:r>
      <w:r w:rsidR="00103469">
        <w:rPr>
          <w:rFonts w:ascii="Garamond" w:hAnsi="Garamond"/>
        </w:rPr>
        <w:t xml:space="preserve">ként </w:t>
      </w:r>
      <w:r>
        <w:rPr>
          <w:rFonts w:ascii="Garamond" w:hAnsi="Garamond"/>
        </w:rPr>
        <w:t>13:3</w:t>
      </w:r>
      <w:r w:rsidR="00B63249">
        <w:rPr>
          <w:rFonts w:ascii="Garamond" w:hAnsi="Garamond"/>
        </w:rPr>
        <w:t xml:space="preserve">0-kor </w:t>
      </w:r>
      <w:r>
        <w:rPr>
          <w:rFonts w:ascii="Garamond" w:hAnsi="Garamond"/>
        </w:rPr>
        <w:t>IG604. szoba</w:t>
      </w:r>
      <w:r w:rsidR="00103469">
        <w:rPr>
          <w:rFonts w:ascii="Garamond" w:hAnsi="Garamond"/>
        </w:rPr>
        <w:t xml:space="preserve"> teremben</w:t>
      </w:r>
      <w:r w:rsidR="00A66EC5">
        <w:rPr>
          <w:rFonts w:ascii="Garamond" w:hAnsi="Garamond"/>
        </w:rPr>
        <w:t xml:space="preserve">. </w:t>
      </w:r>
      <w:r w:rsidRPr="00807BAC">
        <w:rPr>
          <w:rFonts w:ascii="Garamond" w:hAnsi="Garamond"/>
        </w:rPr>
        <w:t>(Csak szorgalmi időszakban érvényes, vizsgaidőszakban e-mailes egyeztetés alapján.)</w:t>
      </w:r>
      <w:r>
        <w:rPr>
          <w:rFonts w:ascii="Garamond" w:hAnsi="Garamond"/>
        </w:rPr>
        <w:t xml:space="preserve"> </w:t>
      </w:r>
    </w:p>
    <w:p w:rsidR="00066B05" w:rsidRDefault="005575C8" w:rsidP="005575C8">
      <w:pPr>
        <w:rPr>
          <w:rFonts w:ascii="Garamond" w:hAnsi="Garamond"/>
        </w:rPr>
      </w:pPr>
      <w:r>
        <w:rPr>
          <w:rFonts w:ascii="Garamond" w:hAnsi="Garamond"/>
        </w:rPr>
        <w:t>t</w:t>
      </w:r>
      <w:r w:rsidR="00066B05">
        <w:rPr>
          <w:rFonts w:ascii="Garamond" w:hAnsi="Garamond"/>
        </w:rPr>
        <w:t>el</w:t>
      </w:r>
      <w:r>
        <w:rPr>
          <w:rFonts w:ascii="Garamond" w:hAnsi="Garamond"/>
        </w:rPr>
        <w:t>.:</w:t>
      </w:r>
      <w:r w:rsidR="00066B05">
        <w:rPr>
          <w:rFonts w:ascii="Garamond" w:hAnsi="Garamond"/>
        </w:rPr>
        <w:t xml:space="preserve"> 96/</w:t>
      </w:r>
      <w:proofErr w:type="gramStart"/>
      <w:r w:rsidR="00066B05">
        <w:rPr>
          <w:rFonts w:ascii="Garamond" w:hAnsi="Garamond"/>
        </w:rPr>
        <w:t>503-40</w:t>
      </w:r>
      <w:r w:rsidR="00807BAC">
        <w:rPr>
          <w:rFonts w:ascii="Garamond" w:hAnsi="Garamond"/>
        </w:rPr>
        <w:t>0 33-60-a</w:t>
      </w:r>
      <w:r>
        <w:rPr>
          <w:rFonts w:ascii="Garamond" w:hAnsi="Garamond"/>
        </w:rPr>
        <w:t>s</w:t>
      </w:r>
      <w:proofErr w:type="gramEnd"/>
      <w:r>
        <w:rPr>
          <w:rFonts w:ascii="Garamond" w:hAnsi="Garamond"/>
        </w:rPr>
        <w:t xml:space="preserve"> mellék; e</w:t>
      </w:r>
      <w:r w:rsidR="00066B05">
        <w:rPr>
          <w:rFonts w:ascii="Garamond" w:hAnsi="Garamond"/>
        </w:rPr>
        <w:t xml:space="preserve">-mail: </w:t>
      </w:r>
      <w:hyperlink r:id="rId8" w:history="1">
        <w:r w:rsidR="00807BAC" w:rsidRPr="008B1444">
          <w:rPr>
            <w:rStyle w:val="Hiperhivatkozs"/>
            <w:rFonts w:ascii="Garamond" w:hAnsi="Garamond"/>
          </w:rPr>
          <w:t>remsei.sandor@sze.hu</w:t>
        </w:r>
      </w:hyperlink>
      <w:r>
        <w:rPr>
          <w:rFonts w:ascii="Garamond" w:hAnsi="Garamond"/>
        </w:rPr>
        <w:t>; h</w:t>
      </w:r>
      <w:r w:rsidR="00066B05">
        <w:rPr>
          <w:rFonts w:ascii="Garamond" w:hAnsi="Garamond"/>
        </w:rPr>
        <w:t xml:space="preserve">onlap: </w:t>
      </w:r>
    </w:p>
    <w:p w:rsidR="00FB0D98" w:rsidRDefault="00FB0D98" w:rsidP="00FB0D98">
      <w:pPr>
        <w:spacing w:before="240" w:after="60"/>
        <w:rPr>
          <w:rFonts w:ascii="Garamond" w:hAnsi="Garamond"/>
        </w:rPr>
      </w:pPr>
      <w:r>
        <w:rPr>
          <w:rFonts w:ascii="Arial Black" w:hAnsi="Arial Black"/>
        </w:rPr>
        <w:t>Előadások és gyakorlati foglalkozások rendje</w:t>
      </w:r>
    </w:p>
    <w:p w:rsidR="00FB0D98" w:rsidRDefault="0033396A" w:rsidP="00FB0D98">
      <w:pPr>
        <w:rPr>
          <w:rFonts w:ascii="Garamond" w:hAnsi="Garamond"/>
        </w:rPr>
      </w:pPr>
      <w:r>
        <w:rPr>
          <w:rFonts w:ascii="Garamond" w:hAnsi="Garamond"/>
        </w:rPr>
        <w:t>A tárgy tantermi oktatása heti 2x45 perces előadás, valamint ugyancsak heti 2x45 perces szeminár</w:t>
      </w:r>
      <w:r>
        <w:rPr>
          <w:rFonts w:ascii="Garamond" w:hAnsi="Garamond"/>
        </w:rPr>
        <w:t>i</w:t>
      </w:r>
      <w:r>
        <w:rPr>
          <w:rFonts w:ascii="Garamond" w:hAnsi="Garamond"/>
        </w:rPr>
        <w:t>umi foglalkozás (gyakorlat) formájában történik.</w:t>
      </w:r>
      <w:r w:rsidR="00FB0D98">
        <w:rPr>
          <w:rFonts w:ascii="Garamond" w:hAnsi="Garamond"/>
        </w:rPr>
        <w:t xml:space="preserve"> Az előadás időpontja és helye: </w:t>
      </w:r>
      <w:r w:rsidR="00807BAC">
        <w:rPr>
          <w:rFonts w:ascii="Garamond" w:hAnsi="Garamond"/>
        </w:rPr>
        <w:t>kedd 1-2. óra (8:00-9:4</w:t>
      </w:r>
      <w:r w:rsidR="00103469">
        <w:rPr>
          <w:rFonts w:ascii="Garamond" w:hAnsi="Garamond"/>
        </w:rPr>
        <w:t>0</w:t>
      </w:r>
      <w:r w:rsidR="00FB0D98">
        <w:rPr>
          <w:rFonts w:ascii="Garamond" w:hAnsi="Garamond"/>
        </w:rPr>
        <w:t>), D-1 terem.</w:t>
      </w:r>
    </w:p>
    <w:p w:rsidR="00FB0D98" w:rsidRDefault="00FB0D98" w:rsidP="00FB0D98">
      <w:pPr>
        <w:spacing w:before="120" w:after="60"/>
        <w:rPr>
          <w:rFonts w:ascii="Garamond" w:hAnsi="Garamond"/>
        </w:rPr>
      </w:pPr>
      <w:r>
        <w:rPr>
          <w:rFonts w:ascii="Garamond" w:hAnsi="Garamond"/>
        </w:rPr>
        <w:t>Szemináriumi csoportból több is van, ezek közül mindenkinek</w:t>
      </w:r>
      <w:r w:rsidRPr="006530C7">
        <w:rPr>
          <w:rFonts w:ascii="Garamond" w:hAnsi="Garamond"/>
          <w:i/>
        </w:rPr>
        <w:t xml:space="preserve"> arra a </w:t>
      </w:r>
      <w:r w:rsidR="0022232E">
        <w:rPr>
          <w:rFonts w:ascii="Garamond" w:hAnsi="Garamond"/>
          <w:i/>
        </w:rPr>
        <w:t xml:space="preserve">gyakorlati </w:t>
      </w:r>
      <w:r w:rsidRPr="006530C7">
        <w:rPr>
          <w:rFonts w:ascii="Garamond" w:hAnsi="Garamond"/>
          <w:i/>
        </w:rPr>
        <w:t xml:space="preserve">foglalkozásra kell járnia, amelyhez a </w:t>
      </w:r>
      <w:proofErr w:type="spellStart"/>
      <w:r w:rsidRPr="006530C7">
        <w:rPr>
          <w:rFonts w:ascii="Garamond" w:hAnsi="Garamond"/>
          <w:i/>
        </w:rPr>
        <w:t>Neptunban</w:t>
      </w:r>
      <w:proofErr w:type="spellEnd"/>
      <w:r w:rsidRPr="006530C7">
        <w:rPr>
          <w:rFonts w:ascii="Garamond" w:hAnsi="Garamond"/>
          <w:i/>
        </w:rPr>
        <w:t xml:space="preserve"> tartozik</w:t>
      </w:r>
      <w:proofErr w:type="gramStart"/>
      <w:r w:rsidRPr="006530C7">
        <w:rPr>
          <w:rFonts w:ascii="Garamond" w:hAnsi="Garamond"/>
          <w:i/>
        </w:rPr>
        <w:t>!!!</w:t>
      </w:r>
      <w:proofErr w:type="gramEnd"/>
    </w:p>
    <w:p w:rsidR="00FB0D98" w:rsidRPr="00FB0D98" w:rsidRDefault="00FB0D98" w:rsidP="00FB0D98">
      <w:pPr>
        <w:spacing w:before="240" w:after="60"/>
        <w:rPr>
          <w:rFonts w:ascii="Arial Black" w:hAnsi="Arial Black"/>
        </w:rPr>
      </w:pPr>
      <w:r w:rsidRPr="00FB0D98">
        <w:rPr>
          <w:rFonts w:ascii="Arial Black" w:hAnsi="Arial Black"/>
        </w:rPr>
        <w:t>Elektronikus oktatási keretrendszer</w:t>
      </w:r>
    </w:p>
    <w:p w:rsidR="00FB0D98" w:rsidRDefault="002F0D1E" w:rsidP="00FE6BBB">
      <w:pPr>
        <w:spacing w:after="60"/>
        <w:rPr>
          <w:rFonts w:ascii="Garamond" w:hAnsi="Garamond"/>
        </w:rPr>
      </w:pPr>
      <w:r>
        <w:rPr>
          <w:rFonts w:ascii="Garamond" w:hAnsi="Garamond"/>
        </w:rPr>
        <w:t>A tananyag elsajátítását egy az interneten keresztül elérhető elektronikus oktatási keretrendszer (</w:t>
      </w:r>
      <w:proofErr w:type="spellStart"/>
      <w:r>
        <w:rPr>
          <w:rFonts w:ascii="Garamond" w:hAnsi="Garamond"/>
        </w:rPr>
        <w:t>coedu</w:t>
      </w:r>
      <w:proofErr w:type="spellEnd"/>
      <w:r>
        <w:rPr>
          <w:rFonts w:ascii="Garamond" w:hAnsi="Garamond"/>
        </w:rPr>
        <w:t xml:space="preserve">) </w:t>
      </w:r>
      <w:r w:rsidR="007E75A2">
        <w:rPr>
          <w:rFonts w:ascii="Garamond" w:hAnsi="Garamond"/>
        </w:rPr>
        <w:t xml:space="preserve">is </w:t>
      </w:r>
      <w:r>
        <w:rPr>
          <w:rFonts w:ascii="Garamond" w:hAnsi="Garamond"/>
        </w:rPr>
        <w:t xml:space="preserve">segíti, amely utasításokat tartalmaz a </w:t>
      </w:r>
      <w:r w:rsidR="0033396A">
        <w:rPr>
          <w:rFonts w:ascii="Garamond" w:hAnsi="Garamond"/>
        </w:rPr>
        <w:t>nyomtatott formában hozzáférhető (a jegyzetboltban megvásárolható) kötelező tananyag (tankönyv, módszertani segédlet, példatár) feldolgozásához. Az oktatási keretrendszer segítségével történő felkészülés során a hallgatók a zárthelyi és viz</w:t>
      </w:r>
      <w:r w:rsidR="0022232E">
        <w:rPr>
          <w:rFonts w:ascii="Garamond" w:hAnsi="Garamond"/>
        </w:rPr>
        <w:t>sgadolgoz</w:t>
      </w:r>
      <w:r w:rsidR="0022232E">
        <w:rPr>
          <w:rFonts w:ascii="Garamond" w:hAnsi="Garamond"/>
        </w:rPr>
        <w:t>a</w:t>
      </w:r>
      <w:r w:rsidR="0022232E">
        <w:rPr>
          <w:rFonts w:ascii="Garamond" w:hAnsi="Garamond"/>
        </w:rPr>
        <w:t>tok példáihoz</w:t>
      </w:r>
      <w:r w:rsidR="0033396A">
        <w:rPr>
          <w:rFonts w:ascii="Garamond" w:hAnsi="Garamond"/>
        </w:rPr>
        <w:t xml:space="preserve"> hasonló önellenőrző és modulzáró feladatokkal gyakorolhatnak és ellenőrizhetik tud</w:t>
      </w:r>
      <w:r w:rsidR="0033396A">
        <w:rPr>
          <w:rFonts w:ascii="Garamond" w:hAnsi="Garamond"/>
        </w:rPr>
        <w:t>á</w:t>
      </w:r>
      <w:r w:rsidR="0033396A">
        <w:rPr>
          <w:rFonts w:ascii="Garamond" w:hAnsi="Garamond"/>
        </w:rPr>
        <w:t>sukat.</w:t>
      </w:r>
    </w:p>
    <w:p w:rsidR="00B17120" w:rsidRDefault="00B17120" w:rsidP="00474B08">
      <w:pPr>
        <w:spacing w:before="240" w:after="60"/>
        <w:rPr>
          <w:rFonts w:ascii="Arial Black" w:hAnsi="Arial Black"/>
        </w:rPr>
        <w:sectPr w:rsidR="00B17120" w:rsidSect="0022232E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985" w:right="1276" w:bottom="1134" w:left="1276" w:header="1021" w:footer="992" w:gutter="0"/>
          <w:cols w:space="708"/>
          <w:noEndnote/>
        </w:sectPr>
      </w:pPr>
    </w:p>
    <w:p w:rsidR="00911A86" w:rsidRDefault="00911A86" w:rsidP="00474B08">
      <w:pPr>
        <w:spacing w:before="240" w:after="60"/>
        <w:rPr>
          <w:rFonts w:ascii="Arial Black" w:hAnsi="Arial Black"/>
        </w:rPr>
      </w:pPr>
      <w:r>
        <w:rPr>
          <w:rFonts w:ascii="Arial Black" w:hAnsi="Arial Black"/>
        </w:rPr>
        <w:lastRenderedPageBreak/>
        <w:t>A tananyag tartalma oktatási hetekre bontva</w:t>
      </w:r>
    </w:p>
    <w:p w:rsidR="00911A86" w:rsidRDefault="002C17A3" w:rsidP="007B001D">
      <w:pPr>
        <w:spacing w:after="240"/>
        <w:rPr>
          <w:rFonts w:ascii="Garamond" w:hAnsi="Garamond"/>
        </w:rPr>
      </w:pPr>
      <w:r>
        <w:rPr>
          <w:rFonts w:ascii="Garamond" w:hAnsi="Garamond"/>
        </w:rPr>
        <w:t xml:space="preserve">A szorgalmi időszak időbeosztását, </w:t>
      </w:r>
      <w:r w:rsidR="00911A86">
        <w:rPr>
          <w:rFonts w:ascii="Garamond" w:hAnsi="Garamond"/>
        </w:rPr>
        <w:t>egyes előadások tervezett témái</w:t>
      </w:r>
      <w:r w:rsidR="005E2CC4">
        <w:rPr>
          <w:rFonts w:ascii="Garamond" w:hAnsi="Garamond"/>
        </w:rPr>
        <w:t>t</w:t>
      </w:r>
      <w:r>
        <w:rPr>
          <w:rFonts w:ascii="Garamond" w:hAnsi="Garamond"/>
        </w:rPr>
        <w:t xml:space="preserve">, az ezekhez kapcsolódó </w:t>
      </w:r>
      <w:proofErr w:type="spellStart"/>
      <w:r>
        <w:rPr>
          <w:rFonts w:ascii="Garamond" w:hAnsi="Garamond"/>
        </w:rPr>
        <w:t>coedus</w:t>
      </w:r>
      <w:proofErr w:type="spellEnd"/>
      <w:r>
        <w:rPr>
          <w:rFonts w:ascii="Garamond" w:hAnsi="Garamond"/>
        </w:rPr>
        <w:t xml:space="preserve"> leckéket, a szemináriumokra és házi feladatnak javasolt példákat az alábbi </w:t>
      </w:r>
      <w:r w:rsidR="005E2CC4">
        <w:rPr>
          <w:rFonts w:ascii="Garamond" w:hAnsi="Garamond"/>
        </w:rPr>
        <w:t>táblázat tartalmazza.</w:t>
      </w:r>
      <w:r>
        <w:rPr>
          <w:rFonts w:ascii="Garamond" w:hAnsi="Garamond"/>
        </w:rPr>
        <w:t xml:space="preserve"> A tankönyv, a módszertani segédlet és a példatár adott előadáshoz kapcsolódó részét a </w:t>
      </w:r>
      <w:proofErr w:type="spellStart"/>
      <w:r>
        <w:rPr>
          <w:rFonts w:ascii="Garamond" w:hAnsi="Garamond"/>
        </w:rPr>
        <w:t>coedus</w:t>
      </w:r>
      <w:proofErr w:type="spellEnd"/>
      <w:r>
        <w:rPr>
          <w:rFonts w:ascii="Garamond" w:hAnsi="Garamond"/>
        </w:rPr>
        <w:t xml:space="preserve"> k</w:t>
      </w:r>
      <w:r>
        <w:rPr>
          <w:rFonts w:ascii="Garamond" w:hAnsi="Garamond"/>
        </w:rPr>
        <w:t>e</w:t>
      </w:r>
      <w:r>
        <w:rPr>
          <w:rFonts w:ascii="Garamond" w:hAnsi="Garamond"/>
        </w:rPr>
        <w:t>retrendszer adja meg.</w:t>
      </w:r>
    </w:p>
    <w:tbl>
      <w:tblPr>
        <w:tblW w:w="47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1135"/>
        <w:gridCol w:w="2685"/>
        <w:gridCol w:w="1616"/>
        <w:gridCol w:w="1510"/>
      </w:tblGrid>
      <w:tr w:rsidR="001762FC" w:rsidTr="000B0AB5">
        <w:trPr>
          <w:cantSplit/>
          <w:trHeight w:val="363"/>
          <w:tblHeader/>
        </w:trPr>
        <w:tc>
          <w:tcPr>
            <w:tcW w:w="361" w:type="pct"/>
            <w:vMerge w:val="restart"/>
            <w:vAlign w:val="center"/>
          </w:tcPr>
          <w:p w:rsidR="001762FC" w:rsidRDefault="001762FC" w:rsidP="001762FC">
            <w:pPr>
              <w:pStyle w:val="Tblzatcmsora"/>
              <w:spacing w:before="120" w:after="120"/>
              <w:jc w:val="center"/>
            </w:pPr>
            <w:r>
              <w:t>Okt</w:t>
            </w:r>
            <w:r>
              <w:t>a</w:t>
            </w:r>
            <w:r>
              <w:t>tási hét</w:t>
            </w:r>
          </w:p>
        </w:tc>
        <w:tc>
          <w:tcPr>
            <w:tcW w:w="2026" w:type="pct"/>
            <w:vMerge w:val="restart"/>
            <w:vAlign w:val="center"/>
          </w:tcPr>
          <w:p w:rsidR="001762FC" w:rsidRDefault="001762FC" w:rsidP="00D7023C">
            <w:pPr>
              <w:pStyle w:val="Tblzatcmsora"/>
              <w:spacing w:before="120" w:after="120"/>
              <w:jc w:val="center"/>
            </w:pPr>
            <w:r>
              <w:t>Az előadás témája</w:t>
            </w:r>
          </w:p>
        </w:tc>
        <w:tc>
          <w:tcPr>
            <w:tcW w:w="427" w:type="pct"/>
            <w:vMerge w:val="restart"/>
            <w:vAlign w:val="center"/>
          </w:tcPr>
          <w:p w:rsidR="001762FC" w:rsidRDefault="001762FC" w:rsidP="00D7023C">
            <w:pPr>
              <w:pStyle w:val="Tblzatcmsora"/>
              <w:spacing w:before="120" w:after="120"/>
              <w:jc w:val="center"/>
            </w:pPr>
            <w:proofErr w:type="spellStart"/>
            <w:r>
              <w:t>Coedu</w:t>
            </w:r>
            <w:proofErr w:type="spellEnd"/>
          </w:p>
        </w:tc>
        <w:tc>
          <w:tcPr>
            <w:tcW w:w="1010" w:type="pct"/>
            <w:vMerge w:val="restart"/>
            <w:vAlign w:val="center"/>
          </w:tcPr>
          <w:p w:rsidR="001762FC" w:rsidRDefault="001762FC" w:rsidP="001762FC">
            <w:pPr>
              <w:pStyle w:val="Tblzatcmsora"/>
              <w:spacing w:before="120" w:after="120"/>
              <w:jc w:val="center"/>
            </w:pPr>
            <w:r>
              <w:t>Prezentációk, elektr</w:t>
            </w:r>
            <w:r>
              <w:t>o</w:t>
            </w:r>
            <w:r>
              <w:t>nikus segédanyagok</w:t>
            </w:r>
          </w:p>
        </w:tc>
        <w:tc>
          <w:tcPr>
            <w:tcW w:w="1176" w:type="pct"/>
            <w:gridSpan w:val="2"/>
            <w:tcBorders>
              <w:bottom w:val="single" w:sz="4" w:space="0" w:color="auto"/>
            </w:tcBorders>
          </w:tcPr>
          <w:p w:rsidR="001762FC" w:rsidRDefault="001762FC" w:rsidP="00D7023C">
            <w:pPr>
              <w:pStyle w:val="Tblzatcmsora"/>
              <w:spacing w:before="120" w:after="120"/>
              <w:jc w:val="center"/>
            </w:pPr>
            <w:r>
              <w:t>Javasolt feladatok</w:t>
            </w:r>
          </w:p>
        </w:tc>
      </w:tr>
      <w:tr w:rsidR="001762FC" w:rsidTr="000B0AB5">
        <w:trPr>
          <w:cantSplit/>
          <w:trHeight w:val="385"/>
          <w:tblHeader/>
        </w:trPr>
        <w:tc>
          <w:tcPr>
            <w:tcW w:w="361" w:type="pct"/>
            <w:vMerge/>
            <w:shd w:val="clear" w:color="auto" w:fill="auto"/>
            <w:vAlign w:val="center"/>
          </w:tcPr>
          <w:p w:rsidR="001762FC" w:rsidRDefault="001762FC" w:rsidP="00A94E10">
            <w:pPr>
              <w:pStyle w:val="Tblzatcmsora"/>
              <w:spacing w:before="120" w:after="120"/>
              <w:jc w:val="center"/>
            </w:pPr>
          </w:p>
        </w:tc>
        <w:tc>
          <w:tcPr>
            <w:tcW w:w="2026" w:type="pct"/>
            <w:vMerge/>
            <w:shd w:val="clear" w:color="auto" w:fill="auto"/>
            <w:vAlign w:val="center"/>
          </w:tcPr>
          <w:p w:rsidR="001762FC" w:rsidRDefault="001762FC" w:rsidP="00E020CE">
            <w:pPr>
              <w:pStyle w:val="Tblzat"/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1762FC" w:rsidRDefault="001762FC" w:rsidP="00D7023C">
            <w:pPr>
              <w:pStyle w:val="Tblzat"/>
              <w:ind w:left="34"/>
              <w:jc w:val="center"/>
            </w:pPr>
          </w:p>
        </w:tc>
        <w:tc>
          <w:tcPr>
            <w:tcW w:w="1010" w:type="pct"/>
            <w:vMerge/>
          </w:tcPr>
          <w:p w:rsidR="001762FC" w:rsidRDefault="001762FC" w:rsidP="00D7023C">
            <w:pPr>
              <w:pStyle w:val="Tblzat"/>
              <w:ind w:left="34"/>
              <w:jc w:val="center"/>
            </w:pPr>
          </w:p>
        </w:tc>
        <w:tc>
          <w:tcPr>
            <w:tcW w:w="608" w:type="pct"/>
          </w:tcPr>
          <w:p w:rsidR="001762FC" w:rsidRPr="0056527B" w:rsidRDefault="001762FC" w:rsidP="00D7023C">
            <w:pPr>
              <w:pStyle w:val="Tblzat"/>
              <w:ind w:left="34"/>
              <w:jc w:val="center"/>
              <w:rPr>
                <w:b/>
                <w:sz w:val="22"/>
              </w:rPr>
            </w:pPr>
            <w:r w:rsidRPr="0056527B">
              <w:rPr>
                <w:b/>
                <w:sz w:val="22"/>
              </w:rPr>
              <w:t>szemináriu</w:t>
            </w:r>
            <w:r w:rsidRPr="0056527B">
              <w:rPr>
                <w:b/>
                <w:sz w:val="22"/>
              </w:rPr>
              <w:t>m</w:t>
            </w:r>
            <w:r w:rsidRPr="0056527B">
              <w:rPr>
                <w:b/>
                <w:sz w:val="22"/>
              </w:rPr>
              <w:t>ra</w:t>
            </w:r>
          </w:p>
        </w:tc>
        <w:tc>
          <w:tcPr>
            <w:tcW w:w="568" w:type="pct"/>
          </w:tcPr>
          <w:p w:rsidR="001762FC" w:rsidRPr="0056527B" w:rsidRDefault="001762FC" w:rsidP="00D7023C">
            <w:pPr>
              <w:pStyle w:val="Tblzat"/>
              <w:ind w:left="34"/>
              <w:jc w:val="center"/>
              <w:rPr>
                <w:b/>
                <w:sz w:val="22"/>
              </w:rPr>
            </w:pPr>
            <w:r w:rsidRPr="0056527B">
              <w:rPr>
                <w:b/>
                <w:sz w:val="22"/>
              </w:rPr>
              <w:t>házi felada</w:t>
            </w:r>
            <w:r w:rsidRPr="0056527B">
              <w:rPr>
                <w:b/>
                <w:sz w:val="22"/>
              </w:rPr>
              <w:t>t</w:t>
            </w:r>
            <w:r w:rsidRPr="0056527B">
              <w:rPr>
                <w:b/>
                <w:sz w:val="22"/>
              </w:rPr>
              <w:t>nak</w:t>
            </w:r>
          </w:p>
        </w:tc>
      </w:tr>
      <w:tr w:rsidR="007E0780" w:rsidTr="000B0AB5">
        <w:trPr>
          <w:cantSplit/>
          <w:trHeight w:val="880"/>
        </w:trPr>
        <w:tc>
          <w:tcPr>
            <w:tcW w:w="361" w:type="pct"/>
            <w:shd w:val="clear" w:color="auto" w:fill="auto"/>
            <w:vAlign w:val="center"/>
          </w:tcPr>
          <w:p w:rsidR="007E0780" w:rsidRPr="001762FC" w:rsidRDefault="007E0780" w:rsidP="00437CEF">
            <w:pPr>
              <w:pStyle w:val="Tblzat"/>
              <w:jc w:val="center"/>
            </w:pPr>
            <w:r w:rsidRPr="001762FC">
              <w:t>1. hét</w:t>
            </w:r>
          </w:p>
        </w:tc>
        <w:tc>
          <w:tcPr>
            <w:tcW w:w="2026" w:type="pct"/>
            <w:shd w:val="clear" w:color="auto" w:fill="auto"/>
            <w:vAlign w:val="center"/>
          </w:tcPr>
          <w:p w:rsidR="007E0780" w:rsidRPr="00817229" w:rsidRDefault="007E0780" w:rsidP="00E020CE">
            <w:pPr>
              <w:pStyle w:val="Tblzat"/>
            </w:pPr>
            <w:r>
              <w:t>A közgazdász szerszámosládája: alapfogalmak, alapm</w:t>
            </w:r>
            <w:r>
              <w:t>o</w:t>
            </w:r>
            <w:r>
              <w:t xml:space="preserve">dellek, módszertani alapok. A közgazdaságtan és a mikroökonómia tárgya. </w:t>
            </w:r>
            <w:r w:rsidRPr="00DF7375">
              <w:t xml:space="preserve">A termelési lehetőségek határa, az alternatív költség és a </w:t>
            </w:r>
            <w:proofErr w:type="spellStart"/>
            <w:r w:rsidRPr="00DF7375">
              <w:t>Pareto-hatékonyság</w:t>
            </w:r>
            <w:proofErr w:type="spellEnd"/>
            <w:r w:rsidRPr="00DF7375">
              <w:t xml:space="preserve"> fogalma.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E0780" w:rsidRPr="00EE5628" w:rsidRDefault="007E0780" w:rsidP="00D7023C">
            <w:pPr>
              <w:pStyle w:val="Tblzat"/>
              <w:ind w:left="34"/>
              <w:jc w:val="center"/>
            </w:pPr>
            <w:r>
              <w:t>1. lecke</w:t>
            </w:r>
          </w:p>
        </w:tc>
        <w:tc>
          <w:tcPr>
            <w:tcW w:w="1010" w:type="pct"/>
          </w:tcPr>
          <w:p w:rsidR="007E0780" w:rsidRPr="007F74F8" w:rsidRDefault="007E0780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 w:rsidRPr="007F74F8">
              <w:rPr>
                <w:sz w:val="16"/>
                <w:szCs w:val="20"/>
              </w:rPr>
              <w:t xml:space="preserve">NGB_AK005_1 (2014) – 01.pdf, NGB_AK005_1 </w:t>
            </w:r>
            <w:proofErr w:type="spellStart"/>
            <w:r w:rsidRPr="007F74F8">
              <w:rPr>
                <w:sz w:val="16"/>
                <w:szCs w:val="20"/>
              </w:rPr>
              <w:t>gyak</w:t>
            </w:r>
            <w:proofErr w:type="spellEnd"/>
            <w:r w:rsidRPr="007F74F8">
              <w:rPr>
                <w:sz w:val="16"/>
                <w:szCs w:val="20"/>
              </w:rPr>
              <w:t xml:space="preserve"> (2014) – 01.pdf, NGB_AK005_EP – 01.pdf</w:t>
            </w:r>
          </w:p>
        </w:tc>
        <w:tc>
          <w:tcPr>
            <w:tcW w:w="608" w:type="pct"/>
          </w:tcPr>
          <w:p w:rsidR="007E0780" w:rsidRPr="007F74F8" w:rsidRDefault="007F74F8" w:rsidP="00842E01">
            <w:pPr>
              <w:pStyle w:val="Tblzat"/>
              <w:spacing w:line="240" w:lineRule="auto"/>
              <w:ind w:left="34"/>
              <w:rPr>
                <w:sz w:val="16"/>
                <w:szCs w:val="20"/>
              </w:rPr>
            </w:pPr>
            <w:r w:rsidRPr="007F74F8">
              <w:rPr>
                <w:sz w:val="16"/>
                <w:szCs w:val="20"/>
              </w:rPr>
              <w:t xml:space="preserve">Elektronikus példatár (továbbiakban) </w:t>
            </w:r>
            <w:r w:rsidR="007E0780" w:rsidRPr="007F74F8">
              <w:rPr>
                <w:sz w:val="16"/>
                <w:szCs w:val="20"/>
              </w:rPr>
              <w:t>EP 1-2. feladat, derivá</w:t>
            </w:r>
            <w:r>
              <w:rPr>
                <w:sz w:val="16"/>
                <w:szCs w:val="20"/>
              </w:rPr>
              <w:t>lás</w:t>
            </w:r>
            <w:r w:rsidR="007E0780" w:rsidRPr="007F74F8">
              <w:rPr>
                <w:sz w:val="16"/>
                <w:szCs w:val="20"/>
              </w:rPr>
              <w:t>, optimalizálás</w:t>
            </w:r>
          </w:p>
        </w:tc>
        <w:tc>
          <w:tcPr>
            <w:tcW w:w="568" w:type="pct"/>
          </w:tcPr>
          <w:p w:rsidR="007E0780" w:rsidRPr="007F74F8" w:rsidRDefault="007E0780" w:rsidP="00842E01">
            <w:pPr>
              <w:pStyle w:val="Tblzat"/>
              <w:spacing w:line="240" w:lineRule="auto"/>
              <w:ind w:left="34"/>
              <w:rPr>
                <w:sz w:val="16"/>
                <w:szCs w:val="20"/>
              </w:rPr>
            </w:pPr>
            <w:r w:rsidRPr="007F74F8">
              <w:rPr>
                <w:sz w:val="16"/>
                <w:szCs w:val="20"/>
              </w:rPr>
              <w:t>EP 3. feladat</w:t>
            </w:r>
            <w:r w:rsidR="00FF0EE0">
              <w:rPr>
                <w:sz w:val="16"/>
                <w:szCs w:val="20"/>
              </w:rPr>
              <w:t xml:space="preserve">, </w:t>
            </w:r>
            <w:r w:rsidR="00FD2F5E">
              <w:rPr>
                <w:sz w:val="16"/>
                <w:szCs w:val="20"/>
              </w:rPr>
              <w:t>deriválás és optim</w:t>
            </w:r>
            <w:r w:rsidR="00FD2F5E">
              <w:rPr>
                <w:sz w:val="16"/>
                <w:szCs w:val="20"/>
              </w:rPr>
              <w:t>a</w:t>
            </w:r>
            <w:r w:rsidR="00FD2F5E">
              <w:rPr>
                <w:sz w:val="16"/>
                <w:szCs w:val="20"/>
              </w:rPr>
              <w:t xml:space="preserve">lizálás gyakorlása, </w:t>
            </w:r>
            <w:proofErr w:type="spellStart"/>
            <w:r w:rsidR="00FF0EE0">
              <w:rPr>
                <w:sz w:val="16"/>
                <w:szCs w:val="20"/>
              </w:rPr>
              <w:t>coedu</w:t>
            </w:r>
            <w:proofErr w:type="spellEnd"/>
          </w:p>
        </w:tc>
      </w:tr>
      <w:tr w:rsidR="007E0780" w:rsidTr="000B0AB5">
        <w:trPr>
          <w:cantSplit/>
          <w:trHeight w:val="680"/>
        </w:trPr>
        <w:tc>
          <w:tcPr>
            <w:tcW w:w="361" w:type="pct"/>
            <w:shd w:val="clear" w:color="auto" w:fill="auto"/>
            <w:vAlign w:val="center"/>
          </w:tcPr>
          <w:p w:rsidR="007E0780" w:rsidRPr="001762FC" w:rsidRDefault="007E0780" w:rsidP="00437CEF">
            <w:pPr>
              <w:pStyle w:val="Tblzat"/>
              <w:jc w:val="center"/>
            </w:pPr>
            <w:r w:rsidRPr="001762FC">
              <w:t>2. hét</w:t>
            </w:r>
          </w:p>
        </w:tc>
        <w:tc>
          <w:tcPr>
            <w:tcW w:w="2026" w:type="pct"/>
            <w:shd w:val="clear" w:color="auto" w:fill="auto"/>
            <w:vAlign w:val="center"/>
          </w:tcPr>
          <w:p w:rsidR="007E0780" w:rsidRPr="00817229" w:rsidRDefault="007E0780" w:rsidP="00E020CE">
            <w:pPr>
              <w:pStyle w:val="Tblzat"/>
            </w:pPr>
            <w:r>
              <w:t>A piac modellje (Marshall-kereszt) és a piaci mech</w:t>
            </w:r>
            <w:r>
              <w:t>a</w:t>
            </w:r>
            <w:r>
              <w:t>nizmus.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E0780" w:rsidRPr="006E17F8" w:rsidRDefault="007E0780" w:rsidP="00D7023C">
            <w:pPr>
              <w:pStyle w:val="Tblzat"/>
              <w:jc w:val="center"/>
            </w:pPr>
            <w:r>
              <w:t>2. lecke</w:t>
            </w:r>
          </w:p>
        </w:tc>
        <w:tc>
          <w:tcPr>
            <w:tcW w:w="1010" w:type="pct"/>
          </w:tcPr>
          <w:p w:rsidR="007E0780" w:rsidRPr="007F74F8" w:rsidRDefault="007F74F8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 w:rsidRPr="007F74F8">
              <w:rPr>
                <w:sz w:val="16"/>
                <w:szCs w:val="20"/>
              </w:rPr>
              <w:t>NGB_AK005_1 (2014) – 0</w:t>
            </w:r>
            <w:r w:rsidR="002253FC">
              <w:rPr>
                <w:sz w:val="16"/>
                <w:szCs w:val="20"/>
              </w:rPr>
              <w:t>2</w:t>
            </w:r>
            <w:r w:rsidRPr="007F74F8">
              <w:rPr>
                <w:sz w:val="16"/>
                <w:szCs w:val="20"/>
              </w:rPr>
              <w:t>.pdf, NGB_AK005_EP – 0</w:t>
            </w:r>
            <w:r w:rsidR="002253FC">
              <w:rPr>
                <w:sz w:val="16"/>
                <w:szCs w:val="20"/>
              </w:rPr>
              <w:t>2</w:t>
            </w:r>
            <w:r w:rsidRPr="007F74F8">
              <w:rPr>
                <w:sz w:val="16"/>
                <w:szCs w:val="20"/>
              </w:rPr>
              <w:t>.pdf</w:t>
            </w:r>
          </w:p>
        </w:tc>
        <w:tc>
          <w:tcPr>
            <w:tcW w:w="608" w:type="pct"/>
          </w:tcPr>
          <w:p w:rsidR="007E0780" w:rsidRPr="007F74F8" w:rsidRDefault="00FD2F5E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EP 4-10.</w:t>
            </w:r>
          </w:p>
        </w:tc>
        <w:tc>
          <w:tcPr>
            <w:tcW w:w="568" w:type="pct"/>
          </w:tcPr>
          <w:p w:rsidR="007E0780" w:rsidRPr="007F74F8" w:rsidRDefault="00FD2F5E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szemináriumon kijelölt feladatok, </w:t>
            </w:r>
            <w:proofErr w:type="spellStart"/>
            <w:r>
              <w:rPr>
                <w:sz w:val="16"/>
                <w:szCs w:val="20"/>
              </w:rPr>
              <w:t>coedu</w:t>
            </w:r>
            <w:proofErr w:type="spellEnd"/>
          </w:p>
        </w:tc>
      </w:tr>
      <w:tr w:rsidR="002253FC" w:rsidTr="000B0AB5">
        <w:trPr>
          <w:cantSplit/>
          <w:trHeight w:val="880"/>
        </w:trPr>
        <w:tc>
          <w:tcPr>
            <w:tcW w:w="361" w:type="pct"/>
            <w:shd w:val="clear" w:color="auto" w:fill="auto"/>
            <w:vAlign w:val="center"/>
          </w:tcPr>
          <w:p w:rsidR="002253FC" w:rsidRPr="001762FC" w:rsidRDefault="002253FC" w:rsidP="00437CEF">
            <w:pPr>
              <w:pStyle w:val="Tblzat"/>
              <w:jc w:val="center"/>
            </w:pPr>
            <w:r w:rsidRPr="001762FC">
              <w:t>3. hét</w:t>
            </w:r>
          </w:p>
        </w:tc>
        <w:tc>
          <w:tcPr>
            <w:tcW w:w="2026" w:type="pct"/>
            <w:shd w:val="clear" w:color="auto" w:fill="auto"/>
            <w:vAlign w:val="center"/>
          </w:tcPr>
          <w:p w:rsidR="002253FC" w:rsidRPr="00817229" w:rsidRDefault="002253FC" w:rsidP="00E020CE">
            <w:pPr>
              <w:pStyle w:val="Tblzat"/>
            </w:pPr>
            <w:r>
              <w:t>Háztartások fogyasztási döntései: a fogyasztói pref</w:t>
            </w:r>
            <w:r>
              <w:t>e</w:t>
            </w:r>
            <w:r>
              <w:t>renciák és a költségvetési halmaz.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2253FC" w:rsidRPr="006E17F8" w:rsidRDefault="002253FC" w:rsidP="00D7023C">
            <w:pPr>
              <w:pStyle w:val="Tblzat"/>
              <w:jc w:val="center"/>
            </w:pPr>
            <w:r>
              <w:t>3-4. lecke</w:t>
            </w:r>
          </w:p>
        </w:tc>
        <w:tc>
          <w:tcPr>
            <w:tcW w:w="1010" w:type="pct"/>
          </w:tcPr>
          <w:p w:rsidR="002253FC" w:rsidRPr="007F74F8" w:rsidRDefault="002253FC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 w:rsidRPr="007F74F8">
              <w:rPr>
                <w:sz w:val="16"/>
                <w:szCs w:val="20"/>
              </w:rPr>
              <w:t>NGB_AK005_1 (2014) – 0</w:t>
            </w:r>
            <w:r>
              <w:rPr>
                <w:sz w:val="16"/>
                <w:szCs w:val="20"/>
              </w:rPr>
              <w:t>3</w:t>
            </w:r>
            <w:r w:rsidRPr="007F74F8">
              <w:rPr>
                <w:sz w:val="16"/>
                <w:szCs w:val="20"/>
              </w:rPr>
              <w:t>.pdf, NGB_AK005_EP – 0</w:t>
            </w:r>
            <w:r>
              <w:rPr>
                <w:sz w:val="16"/>
                <w:szCs w:val="20"/>
              </w:rPr>
              <w:t>3</w:t>
            </w:r>
            <w:r w:rsidRPr="007F74F8">
              <w:rPr>
                <w:sz w:val="16"/>
                <w:szCs w:val="20"/>
              </w:rPr>
              <w:t>.pdf</w:t>
            </w:r>
          </w:p>
        </w:tc>
        <w:tc>
          <w:tcPr>
            <w:tcW w:w="608" w:type="pct"/>
          </w:tcPr>
          <w:p w:rsidR="002253FC" w:rsidRPr="007F74F8" w:rsidRDefault="00CA5A6B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EP 11-18.</w:t>
            </w:r>
          </w:p>
        </w:tc>
        <w:tc>
          <w:tcPr>
            <w:tcW w:w="568" w:type="pct"/>
          </w:tcPr>
          <w:p w:rsidR="002253FC" w:rsidRPr="007F74F8" w:rsidRDefault="00FD2F5E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szemináriumon kijelölt feladatok, </w:t>
            </w:r>
            <w:proofErr w:type="spellStart"/>
            <w:r>
              <w:rPr>
                <w:sz w:val="16"/>
                <w:szCs w:val="20"/>
              </w:rPr>
              <w:t>coedu</w:t>
            </w:r>
            <w:proofErr w:type="spellEnd"/>
          </w:p>
        </w:tc>
      </w:tr>
      <w:tr w:rsidR="002253FC" w:rsidTr="003D4D6C">
        <w:trPr>
          <w:cantSplit/>
          <w:trHeight w:val="880"/>
        </w:trPr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3FC" w:rsidRPr="001762FC" w:rsidRDefault="009C2D34" w:rsidP="00437CEF">
            <w:pPr>
              <w:pStyle w:val="Tblzat"/>
              <w:jc w:val="center"/>
            </w:pPr>
            <w:r>
              <w:t>4</w:t>
            </w:r>
            <w:r w:rsidR="002253FC" w:rsidRPr="001762FC">
              <w:t>. hét</w:t>
            </w:r>
          </w:p>
        </w:tc>
        <w:tc>
          <w:tcPr>
            <w:tcW w:w="2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3FC" w:rsidRPr="00817229" w:rsidRDefault="002253FC" w:rsidP="00E020CE">
            <w:pPr>
              <w:pStyle w:val="Tblzat"/>
            </w:pPr>
            <w:r>
              <w:t>Háztartások optimális fogyasztási döntései, a jövedelem és árváltozások hatása, az egyéni keresleti görbe.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3FC" w:rsidRPr="00EE5628" w:rsidRDefault="002253FC" w:rsidP="00D7023C">
            <w:pPr>
              <w:pStyle w:val="Tblzat"/>
              <w:jc w:val="center"/>
            </w:pPr>
            <w:r>
              <w:t>4-6. lecke</w:t>
            </w:r>
          </w:p>
        </w:tc>
        <w:tc>
          <w:tcPr>
            <w:tcW w:w="1010" w:type="pct"/>
            <w:vMerge w:val="restart"/>
            <w:tcBorders>
              <w:bottom w:val="single" w:sz="4" w:space="0" w:color="auto"/>
            </w:tcBorders>
          </w:tcPr>
          <w:p w:rsidR="002253FC" w:rsidRPr="007F74F8" w:rsidRDefault="002253FC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 w:rsidRPr="007F74F8">
              <w:rPr>
                <w:sz w:val="16"/>
                <w:szCs w:val="20"/>
              </w:rPr>
              <w:t>NGB_AK005_1 (2014) – 0</w:t>
            </w:r>
            <w:r>
              <w:rPr>
                <w:sz w:val="16"/>
                <w:szCs w:val="20"/>
              </w:rPr>
              <w:t>4-05</w:t>
            </w:r>
            <w:r w:rsidRPr="007F74F8">
              <w:rPr>
                <w:sz w:val="16"/>
                <w:szCs w:val="20"/>
              </w:rPr>
              <w:t>.pdf, NGB_AK005_EP – 0</w:t>
            </w:r>
            <w:r>
              <w:rPr>
                <w:sz w:val="16"/>
                <w:szCs w:val="20"/>
              </w:rPr>
              <w:t>4-05</w:t>
            </w:r>
            <w:r w:rsidRPr="007F74F8">
              <w:rPr>
                <w:sz w:val="16"/>
                <w:szCs w:val="20"/>
              </w:rPr>
              <w:t>.pdf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2253FC" w:rsidRPr="007F74F8" w:rsidRDefault="00CA5A6B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EP 19-22.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2253FC" w:rsidRPr="007F74F8" w:rsidRDefault="00FD2F5E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szemináriumon kijelölt feladatok, </w:t>
            </w:r>
            <w:proofErr w:type="spellStart"/>
            <w:r>
              <w:rPr>
                <w:sz w:val="16"/>
                <w:szCs w:val="20"/>
              </w:rPr>
              <w:t>coedu</w:t>
            </w:r>
            <w:proofErr w:type="spellEnd"/>
          </w:p>
        </w:tc>
      </w:tr>
      <w:tr w:rsidR="002253FC" w:rsidTr="003D4D6C">
        <w:trPr>
          <w:cantSplit/>
          <w:trHeight w:val="680"/>
        </w:trPr>
        <w:tc>
          <w:tcPr>
            <w:tcW w:w="3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53FC" w:rsidRPr="001762FC" w:rsidRDefault="009C2D34" w:rsidP="00437CEF">
            <w:pPr>
              <w:pStyle w:val="Tblzat"/>
              <w:jc w:val="center"/>
            </w:pPr>
            <w:r>
              <w:t>5</w:t>
            </w:r>
            <w:r w:rsidR="002253FC" w:rsidRPr="001762FC">
              <w:t>. hét</w:t>
            </w:r>
          </w:p>
        </w:tc>
        <w:tc>
          <w:tcPr>
            <w:tcW w:w="20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53FC" w:rsidRPr="00817229" w:rsidRDefault="002253FC" w:rsidP="00E020CE">
            <w:pPr>
              <w:pStyle w:val="Tblzat"/>
            </w:pPr>
            <w:r>
              <w:t>Egyéni és piaci kereslet, fogyasztói többlet. Rugalma</w:t>
            </w:r>
            <w:r>
              <w:t>s</w:t>
            </w:r>
            <w:r>
              <w:t>sági mutatók.</w:t>
            </w:r>
          </w:p>
        </w:tc>
        <w:tc>
          <w:tcPr>
            <w:tcW w:w="4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53FC" w:rsidRPr="006E17F8" w:rsidRDefault="002253FC" w:rsidP="00D7023C">
            <w:pPr>
              <w:pStyle w:val="Tblzat"/>
              <w:jc w:val="center"/>
            </w:pPr>
            <w:r>
              <w:t>5-6. lecke</w:t>
            </w:r>
          </w:p>
        </w:tc>
        <w:tc>
          <w:tcPr>
            <w:tcW w:w="1010" w:type="pct"/>
            <w:vMerge/>
            <w:tcBorders>
              <w:bottom w:val="single" w:sz="12" w:space="0" w:color="auto"/>
            </w:tcBorders>
          </w:tcPr>
          <w:p w:rsidR="002253FC" w:rsidRPr="007F74F8" w:rsidRDefault="002253FC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</w:p>
        </w:tc>
        <w:tc>
          <w:tcPr>
            <w:tcW w:w="608" w:type="pct"/>
            <w:tcBorders>
              <w:bottom w:val="single" w:sz="12" w:space="0" w:color="auto"/>
            </w:tcBorders>
          </w:tcPr>
          <w:p w:rsidR="002253FC" w:rsidRPr="007F74F8" w:rsidRDefault="00CA5A6B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EP 23-31.</w:t>
            </w:r>
          </w:p>
        </w:tc>
        <w:tc>
          <w:tcPr>
            <w:tcW w:w="568" w:type="pct"/>
            <w:tcBorders>
              <w:bottom w:val="single" w:sz="12" w:space="0" w:color="auto"/>
            </w:tcBorders>
          </w:tcPr>
          <w:p w:rsidR="002253FC" w:rsidRPr="007F74F8" w:rsidRDefault="00FD2F5E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szemináriumon kijelölt feladatok, </w:t>
            </w:r>
            <w:proofErr w:type="spellStart"/>
            <w:r>
              <w:rPr>
                <w:sz w:val="16"/>
                <w:szCs w:val="20"/>
              </w:rPr>
              <w:t>coedu</w:t>
            </w:r>
            <w:proofErr w:type="spellEnd"/>
          </w:p>
        </w:tc>
      </w:tr>
      <w:tr w:rsidR="002253FC" w:rsidTr="009217ED">
        <w:trPr>
          <w:cantSplit/>
          <w:trHeight w:val="880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3FC" w:rsidRPr="001762FC" w:rsidRDefault="009C2D34" w:rsidP="00437CEF">
            <w:pPr>
              <w:pStyle w:val="Tblzat"/>
              <w:jc w:val="center"/>
            </w:pPr>
            <w:r>
              <w:t>6</w:t>
            </w:r>
            <w:r w:rsidR="002253FC" w:rsidRPr="001762FC">
              <w:t>. hét</w:t>
            </w:r>
          </w:p>
        </w:tc>
        <w:tc>
          <w:tcPr>
            <w:tcW w:w="20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3FC" w:rsidRPr="00817229" w:rsidRDefault="002253FC" w:rsidP="00E020CE">
            <w:pPr>
              <w:pStyle w:val="Tblzat"/>
            </w:pPr>
            <w:r>
              <w:t xml:space="preserve">Háztartások optimális munkavállalói döntései, egyéni és piaci munkakínálat. Háztartások tőkepiaci döntései, az optimális </w:t>
            </w:r>
            <w:proofErr w:type="spellStart"/>
            <w:r>
              <w:t>intertemporális</w:t>
            </w:r>
            <w:proofErr w:type="spellEnd"/>
            <w:r>
              <w:t xml:space="preserve"> allokáció.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3FC" w:rsidRPr="00EE5628" w:rsidRDefault="002253FC" w:rsidP="00D7023C">
            <w:pPr>
              <w:pStyle w:val="Tblzat"/>
              <w:jc w:val="center"/>
            </w:pPr>
            <w:r>
              <w:t>16-17. lecke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2253FC" w:rsidRPr="007F74F8" w:rsidRDefault="002253FC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 w:rsidRPr="007F74F8">
              <w:rPr>
                <w:sz w:val="16"/>
                <w:szCs w:val="20"/>
              </w:rPr>
              <w:t>NGB_AK005_1 (2014) – 0</w:t>
            </w:r>
            <w:r>
              <w:rPr>
                <w:sz w:val="16"/>
                <w:szCs w:val="20"/>
              </w:rPr>
              <w:t>6</w:t>
            </w:r>
            <w:r w:rsidRPr="007F74F8">
              <w:rPr>
                <w:sz w:val="16"/>
                <w:szCs w:val="20"/>
              </w:rPr>
              <w:t>.pdf, NGB_AK005_EP –</w:t>
            </w:r>
            <w:r>
              <w:rPr>
                <w:sz w:val="16"/>
                <w:szCs w:val="20"/>
              </w:rPr>
              <w:t xml:space="preserve"> 06</w:t>
            </w:r>
            <w:r w:rsidRPr="007F74F8">
              <w:rPr>
                <w:sz w:val="16"/>
                <w:szCs w:val="20"/>
              </w:rPr>
              <w:t>.pdf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</w:tcPr>
          <w:p w:rsidR="002253FC" w:rsidRPr="007F74F8" w:rsidRDefault="00536F4D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EP 32-37.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2253FC" w:rsidRPr="007F74F8" w:rsidRDefault="00FD2F5E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szemináriumon kijelölt feladatok, </w:t>
            </w:r>
            <w:proofErr w:type="spellStart"/>
            <w:r>
              <w:rPr>
                <w:sz w:val="16"/>
                <w:szCs w:val="20"/>
              </w:rPr>
              <w:t>coedu</w:t>
            </w:r>
            <w:proofErr w:type="spellEnd"/>
          </w:p>
        </w:tc>
      </w:tr>
      <w:tr w:rsidR="009217ED" w:rsidTr="009217ED">
        <w:trPr>
          <w:cantSplit/>
          <w:trHeight w:val="680"/>
        </w:trPr>
        <w:tc>
          <w:tcPr>
            <w:tcW w:w="361" w:type="pct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9217ED" w:rsidRPr="009217ED" w:rsidRDefault="009217ED" w:rsidP="00437CEF">
            <w:pPr>
              <w:pStyle w:val="Tblzat"/>
              <w:jc w:val="center"/>
            </w:pPr>
            <w:r w:rsidRPr="009217ED">
              <w:t>8. hét</w:t>
            </w:r>
          </w:p>
        </w:tc>
        <w:tc>
          <w:tcPr>
            <w:tcW w:w="4639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217ED" w:rsidRPr="009217ED" w:rsidRDefault="009217ED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 w:rsidRPr="009217ED">
              <w:t xml:space="preserve">2016. </w:t>
            </w:r>
            <w:proofErr w:type="spellStart"/>
            <w:r w:rsidRPr="009217ED">
              <w:t>okóber</w:t>
            </w:r>
            <w:proofErr w:type="spellEnd"/>
            <w:r w:rsidRPr="009217ED">
              <w:t xml:space="preserve"> 26 (szerda), I. ZH megírása a könyvtárban</w:t>
            </w:r>
          </w:p>
        </w:tc>
      </w:tr>
      <w:tr w:rsidR="007E75A2" w:rsidTr="00E4758F">
        <w:trPr>
          <w:cantSplit/>
          <w:trHeight w:val="680"/>
        </w:trPr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5A2" w:rsidRPr="003D4D6C" w:rsidRDefault="00302212" w:rsidP="00437CEF">
            <w:pPr>
              <w:pStyle w:val="Tblzat"/>
              <w:jc w:val="center"/>
            </w:pPr>
            <w:r>
              <w:lastRenderedPageBreak/>
              <w:t>8</w:t>
            </w:r>
            <w:r w:rsidR="003D4D6C" w:rsidRPr="001762FC">
              <w:t>. hét</w:t>
            </w:r>
          </w:p>
        </w:tc>
        <w:tc>
          <w:tcPr>
            <w:tcW w:w="20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5A2" w:rsidRPr="00817229" w:rsidRDefault="00624FAE" w:rsidP="00437CEF">
            <w:pPr>
              <w:pStyle w:val="Tblzat"/>
            </w:pPr>
            <w:r w:rsidRPr="00624FAE">
              <w:t>A vállalati gazdálkodás mikroökonómiai modellje. A termelés elemzése rövid és hosszú távon.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5A2" w:rsidRPr="00C97001" w:rsidRDefault="00302212" w:rsidP="00437CEF">
            <w:pPr>
              <w:pStyle w:val="Tblzat"/>
              <w:jc w:val="center"/>
            </w:pPr>
            <w:r w:rsidRPr="00302212">
              <w:t>7-9. lecke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7E75A2" w:rsidRPr="007F74F8" w:rsidRDefault="007E75A2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 w:rsidRPr="007F74F8">
              <w:rPr>
                <w:sz w:val="16"/>
                <w:szCs w:val="20"/>
              </w:rPr>
              <w:t>NGB_AK005_1 (2014) – 0</w:t>
            </w:r>
            <w:r>
              <w:rPr>
                <w:sz w:val="16"/>
                <w:szCs w:val="20"/>
              </w:rPr>
              <w:t>7</w:t>
            </w:r>
            <w:r w:rsidRPr="007F74F8">
              <w:rPr>
                <w:sz w:val="16"/>
                <w:szCs w:val="20"/>
              </w:rPr>
              <w:t>.pdf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</w:tcPr>
          <w:p w:rsidR="007E75A2" w:rsidRPr="007F74F8" w:rsidRDefault="007E75A2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Daruka-Simanovszkv</w:t>
            </w:r>
            <w:proofErr w:type="spellEnd"/>
            <w:r>
              <w:rPr>
                <w:sz w:val="16"/>
                <w:szCs w:val="20"/>
              </w:rPr>
              <w:t xml:space="preserve"> példatár (továbbia</w:t>
            </w:r>
            <w:r>
              <w:rPr>
                <w:sz w:val="16"/>
                <w:szCs w:val="20"/>
              </w:rPr>
              <w:t>k</w:t>
            </w:r>
            <w:r>
              <w:rPr>
                <w:sz w:val="16"/>
                <w:szCs w:val="20"/>
              </w:rPr>
              <w:t>ban DS) 33. o./2. feladat, 34/3. és 5. a)</w:t>
            </w:r>
            <w:proofErr w:type="spellStart"/>
            <w:r>
              <w:rPr>
                <w:sz w:val="16"/>
                <w:szCs w:val="20"/>
              </w:rPr>
              <w:t>-d</w:t>
            </w:r>
            <w:proofErr w:type="spellEnd"/>
            <w:r>
              <w:rPr>
                <w:sz w:val="16"/>
                <w:szCs w:val="20"/>
              </w:rPr>
              <w:t>), 36/12</w:t>
            </w:r>
            <w:proofErr w:type="gramStart"/>
            <w:r>
              <w:rPr>
                <w:sz w:val="16"/>
                <w:szCs w:val="20"/>
              </w:rPr>
              <w:t>.,</w:t>
            </w:r>
            <w:proofErr w:type="gramEnd"/>
            <w:r>
              <w:rPr>
                <w:sz w:val="16"/>
                <w:szCs w:val="20"/>
              </w:rPr>
              <w:t xml:space="preserve"> 36/10., 36/9.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7E75A2" w:rsidRPr="007F74F8" w:rsidRDefault="007E75A2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szemináriumon kijelölt feladatok, DS 34/3</w:t>
            </w:r>
            <w:proofErr w:type="gramStart"/>
            <w:r>
              <w:rPr>
                <w:sz w:val="16"/>
                <w:szCs w:val="20"/>
              </w:rPr>
              <w:t>.,</w:t>
            </w:r>
            <w:proofErr w:type="gramEnd"/>
            <w:r>
              <w:rPr>
                <w:sz w:val="16"/>
                <w:szCs w:val="20"/>
              </w:rPr>
              <w:t xml:space="preserve"> 35/6. a)</w:t>
            </w:r>
            <w:proofErr w:type="spellStart"/>
            <w:r>
              <w:rPr>
                <w:sz w:val="16"/>
                <w:szCs w:val="20"/>
              </w:rPr>
              <w:t>-e</w:t>
            </w:r>
            <w:proofErr w:type="spellEnd"/>
            <w:r>
              <w:rPr>
                <w:sz w:val="16"/>
                <w:szCs w:val="20"/>
              </w:rPr>
              <w:t>), 36/13. a)</w:t>
            </w:r>
            <w:proofErr w:type="spellStart"/>
            <w:r>
              <w:rPr>
                <w:sz w:val="16"/>
                <w:szCs w:val="20"/>
              </w:rPr>
              <w:t>-b</w:t>
            </w:r>
            <w:proofErr w:type="spellEnd"/>
            <w:r>
              <w:rPr>
                <w:sz w:val="16"/>
                <w:szCs w:val="20"/>
              </w:rPr>
              <w:t xml:space="preserve">), 39/24., </w:t>
            </w:r>
            <w:proofErr w:type="spellStart"/>
            <w:r>
              <w:rPr>
                <w:sz w:val="16"/>
                <w:szCs w:val="20"/>
              </w:rPr>
              <w:t>coedu</w:t>
            </w:r>
            <w:proofErr w:type="spellEnd"/>
          </w:p>
        </w:tc>
      </w:tr>
      <w:tr w:rsidR="002253FC" w:rsidTr="000B0AB5">
        <w:trPr>
          <w:cantSplit/>
          <w:trHeight w:val="880"/>
        </w:trPr>
        <w:tc>
          <w:tcPr>
            <w:tcW w:w="361" w:type="pct"/>
            <w:shd w:val="clear" w:color="auto" w:fill="auto"/>
            <w:vAlign w:val="center"/>
          </w:tcPr>
          <w:p w:rsidR="002253FC" w:rsidRPr="001762FC" w:rsidRDefault="00B4185F" w:rsidP="00437CEF">
            <w:pPr>
              <w:pStyle w:val="Tblzat"/>
              <w:jc w:val="center"/>
              <w:rPr>
                <w:rFonts w:ascii="Times New Roman" w:hAnsi="Times New Roman"/>
                <w:szCs w:val="20"/>
              </w:rPr>
            </w:pPr>
            <w:r>
              <w:t>9</w:t>
            </w:r>
            <w:r w:rsidR="007E75A2" w:rsidRPr="001762FC">
              <w:t>. hét</w:t>
            </w:r>
          </w:p>
        </w:tc>
        <w:tc>
          <w:tcPr>
            <w:tcW w:w="2026" w:type="pct"/>
            <w:shd w:val="clear" w:color="auto" w:fill="auto"/>
            <w:vAlign w:val="center"/>
          </w:tcPr>
          <w:p w:rsidR="002253FC" w:rsidRPr="00817229" w:rsidRDefault="00624FAE" w:rsidP="00425135">
            <w:pPr>
              <w:pStyle w:val="Tblzat"/>
            </w:pPr>
            <w:r w:rsidRPr="00624FAE">
              <w:t>Előadás elmarad, gyakorlatok nem!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2253FC" w:rsidRPr="006E17F8" w:rsidRDefault="002253FC" w:rsidP="00A94E10">
            <w:pPr>
              <w:pStyle w:val="Tblzat"/>
              <w:jc w:val="center"/>
            </w:pPr>
            <w:r>
              <w:t>9. és 12. lecke</w:t>
            </w:r>
          </w:p>
        </w:tc>
        <w:tc>
          <w:tcPr>
            <w:tcW w:w="1010" w:type="pct"/>
          </w:tcPr>
          <w:p w:rsidR="002253FC" w:rsidRPr="007F74F8" w:rsidRDefault="00FA4D86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 w:rsidRPr="007F74F8">
              <w:rPr>
                <w:sz w:val="16"/>
                <w:szCs w:val="20"/>
              </w:rPr>
              <w:t>NGB_AK005_1 (2014) – 0</w:t>
            </w:r>
            <w:r>
              <w:rPr>
                <w:sz w:val="16"/>
                <w:szCs w:val="20"/>
              </w:rPr>
              <w:t>8</w:t>
            </w:r>
            <w:r w:rsidRPr="007F74F8">
              <w:rPr>
                <w:sz w:val="16"/>
                <w:szCs w:val="20"/>
              </w:rPr>
              <w:t>.pdf</w:t>
            </w:r>
          </w:p>
        </w:tc>
        <w:tc>
          <w:tcPr>
            <w:tcW w:w="608" w:type="pct"/>
          </w:tcPr>
          <w:p w:rsidR="002253FC" w:rsidRPr="007F74F8" w:rsidRDefault="009555CC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DS 33/1</w:t>
            </w:r>
            <w:proofErr w:type="gramStart"/>
            <w:r>
              <w:rPr>
                <w:sz w:val="16"/>
                <w:szCs w:val="20"/>
              </w:rPr>
              <w:t>.,</w:t>
            </w:r>
            <w:proofErr w:type="gramEnd"/>
            <w:r w:rsidR="00E919D2">
              <w:rPr>
                <w:sz w:val="16"/>
                <w:szCs w:val="20"/>
              </w:rPr>
              <w:t xml:space="preserve"> 34/5. e), 35/6. g), </w:t>
            </w:r>
            <w:r>
              <w:rPr>
                <w:sz w:val="16"/>
                <w:szCs w:val="20"/>
              </w:rPr>
              <w:t>36/11., 36/14.</w:t>
            </w:r>
            <w:r w:rsidR="00E919D2">
              <w:rPr>
                <w:sz w:val="16"/>
                <w:szCs w:val="20"/>
              </w:rPr>
              <w:t>, 38/18.</w:t>
            </w:r>
          </w:p>
        </w:tc>
        <w:tc>
          <w:tcPr>
            <w:tcW w:w="568" w:type="pct"/>
          </w:tcPr>
          <w:p w:rsidR="002253FC" w:rsidRPr="007F74F8" w:rsidRDefault="00842E01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szemináriumon kijelölt feladatok, </w:t>
            </w:r>
            <w:r w:rsidR="00E919D2">
              <w:rPr>
                <w:sz w:val="16"/>
                <w:szCs w:val="20"/>
              </w:rPr>
              <w:t>DS 35/7</w:t>
            </w:r>
            <w:proofErr w:type="gramStart"/>
            <w:r w:rsidR="00E919D2">
              <w:rPr>
                <w:sz w:val="16"/>
                <w:szCs w:val="20"/>
              </w:rPr>
              <w:t>.,</w:t>
            </w:r>
            <w:proofErr w:type="gramEnd"/>
            <w:r w:rsidR="00E919D2">
              <w:rPr>
                <w:sz w:val="16"/>
                <w:szCs w:val="20"/>
              </w:rPr>
              <w:t xml:space="preserve"> 39/23.</w:t>
            </w:r>
            <w:r w:rsidR="0056527B">
              <w:rPr>
                <w:sz w:val="16"/>
                <w:szCs w:val="20"/>
              </w:rPr>
              <w:t xml:space="preserve">, </w:t>
            </w:r>
            <w:proofErr w:type="spellStart"/>
            <w:r w:rsidR="0056527B">
              <w:rPr>
                <w:sz w:val="16"/>
                <w:szCs w:val="20"/>
              </w:rPr>
              <w:t>coedu</w:t>
            </w:r>
            <w:proofErr w:type="spellEnd"/>
          </w:p>
        </w:tc>
      </w:tr>
      <w:tr w:rsidR="002253FC" w:rsidTr="000B0AB5">
        <w:trPr>
          <w:cantSplit/>
          <w:trHeight w:val="680"/>
        </w:trPr>
        <w:tc>
          <w:tcPr>
            <w:tcW w:w="361" w:type="pct"/>
            <w:shd w:val="clear" w:color="auto" w:fill="auto"/>
            <w:vAlign w:val="center"/>
          </w:tcPr>
          <w:p w:rsidR="002253FC" w:rsidRPr="001762FC" w:rsidRDefault="002253FC" w:rsidP="00437CEF">
            <w:pPr>
              <w:pStyle w:val="Tblzat"/>
              <w:jc w:val="center"/>
            </w:pPr>
            <w:r w:rsidRPr="001762FC">
              <w:t>10. hét</w:t>
            </w:r>
          </w:p>
        </w:tc>
        <w:tc>
          <w:tcPr>
            <w:tcW w:w="2026" w:type="pct"/>
            <w:shd w:val="clear" w:color="auto" w:fill="auto"/>
            <w:vAlign w:val="center"/>
          </w:tcPr>
          <w:p w:rsidR="002253FC" w:rsidRPr="00817229" w:rsidRDefault="002253FC" w:rsidP="00A94E10">
            <w:pPr>
              <w:pStyle w:val="Tblzat"/>
            </w:pPr>
            <w:r>
              <w:t>Számviteli és közgazdasági költségkategóriák, rövid távú költségfüggvények.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2253FC" w:rsidRPr="00C97001" w:rsidRDefault="002253FC" w:rsidP="00A94E10">
            <w:pPr>
              <w:pStyle w:val="Tblzat"/>
              <w:jc w:val="center"/>
            </w:pPr>
            <w:r>
              <w:t>10-11. lecke</w:t>
            </w:r>
          </w:p>
        </w:tc>
        <w:tc>
          <w:tcPr>
            <w:tcW w:w="1010" w:type="pct"/>
          </w:tcPr>
          <w:p w:rsidR="002253FC" w:rsidRPr="007F74F8" w:rsidRDefault="00FA4D86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 w:rsidRPr="007F74F8">
              <w:rPr>
                <w:sz w:val="16"/>
                <w:szCs w:val="20"/>
              </w:rPr>
              <w:t xml:space="preserve">NGB_AK005_1 (2014) – </w:t>
            </w:r>
            <w:r>
              <w:rPr>
                <w:sz w:val="16"/>
                <w:szCs w:val="20"/>
              </w:rPr>
              <w:t>10</w:t>
            </w:r>
            <w:proofErr w:type="gramStart"/>
            <w:r w:rsidRPr="007F74F8">
              <w:rPr>
                <w:sz w:val="16"/>
                <w:szCs w:val="20"/>
              </w:rPr>
              <w:t>.pdf</w:t>
            </w:r>
            <w:proofErr w:type="gramEnd"/>
          </w:p>
        </w:tc>
        <w:tc>
          <w:tcPr>
            <w:tcW w:w="608" w:type="pct"/>
          </w:tcPr>
          <w:p w:rsidR="002253FC" w:rsidRPr="007F74F8" w:rsidRDefault="00E919D2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DS 36/13. c), 37/16-17., 38/20</w:t>
            </w:r>
            <w:proofErr w:type="gramStart"/>
            <w:r>
              <w:rPr>
                <w:sz w:val="16"/>
                <w:szCs w:val="20"/>
              </w:rPr>
              <w:t>.,</w:t>
            </w:r>
            <w:proofErr w:type="gramEnd"/>
            <w:r>
              <w:rPr>
                <w:sz w:val="16"/>
                <w:szCs w:val="20"/>
              </w:rPr>
              <w:t xml:space="preserve"> 39/22., 40/26-27.</w:t>
            </w:r>
          </w:p>
        </w:tc>
        <w:tc>
          <w:tcPr>
            <w:tcW w:w="568" w:type="pct"/>
          </w:tcPr>
          <w:p w:rsidR="002253FC" w:rsidRPr="007F74F8" w:rsidRDefault="00842E01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szemináriumon kijelölt feladatok, </w:t>
            </w:r>
            <w:r w:rsidR="00E919D2">
              <w:rPr>
                <w:sz w:val="16"/>
                <w:szCs w:val="20"/>
              </w:rPr>
              <w:t>DS 37/15</w:t>
            </w:r>
            <w:proofErr w:type="gramStart"/>
            <w:r w:rsidR="00E919D2">
              <w:rPr>
                <w:sz w:val="16"/>
                <w:szCs w:val="20"/>
              </w:rPr>
              <w:t>.,</w:t>
            </w:r>
            <w:proofErr w:type="gramEnd"/>
            <w:r w:rsidR="00E919D2">
              <w:rPr>
                <w:sz w:val="16"/>
                <w:szCs w:val="20"/>
              </w:rPr>
              <w:t xml:space="preserve"> 38/21., DS 25.</w:t>
            </w:r>
            <w:r w:rsidR="0056527B">
              <w:rPr>
                <w:sz w:val="16"/>
                <w:szCs w:val="20"/>
              </w:rPr>
              <w:t xml:space="preserve">, </w:t>
            </w:r>
            <w:proofErr w:type="spellStart"/>
            <w:r w:rsidR="0056527B">
              <w:rPr>
                <w:sz w:val="16"/>
                <w:szCs w:val="20"/>
              </w:rPr>
              <w:t>coedu</w:t>
            </w:r>
            <w:proofErr w:type="spellEnd"/>
          </w:p>
        </w:tc>
      </w:tr>
      <w:tr w:rsidR="002253FC" w:rsidTr="00B4185F">
        <w:trPr>
          <w:cantSplit/>
          <w:trHeight w:val="680"/>
        </w:trPr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3FC" w:rsidRPr="001762FC" w:rsidRDefault="002253FC" w:rsidP="00437CEF">
            <w:pPr>
              <w:pStyle w:val="Tblzat"/>
              <w:jc w:val="center"/>
            </w:pPr>
            <w:r w:rsidRPr="001762FC">
              <w:t>11. hét</w:t>
            </w:r>
          </w:p>
        </w:tc>
        <w:tc>
          <w:tcPr>
            <w:tcW w:w="2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3FC" w:rsidRPr="00817229" w:rsidRDefault="002253FC" w:rsidP="00A94E10">
            <w:pPr>
              <w:pStyle w:val="Tblzat"/>
            </w:pPr>
            <w:r>
              <w:t>Versenyző vállalatok piaci magatartása.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3FC" w:rsidRPr="00C97001" w:rsidRDefault="002253FC" w:rsidP="00A94E10">
            <w:pPr>
              <w:pStyle w:val="Tblzat"/>
              <w:jc w:val="center"/>
            </w:pPr>
            <w:r>
              <w:t>13. lecke</w:t>
            </w: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2253FC" w:rsidRPr="007F74F8" w:rsidRDefault="00FA4D86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 w:rsidRPr="007F74F8">
              <w:rPr>
                <w:sz w:val="16"/>
                <w:szCs w:val="20"/>
              </w:rPr>
              <w:t xml:space="preserve">NGB_AK005_1 (2014) – </w:t>
            </w:r>
            <w:r>
              <w:rPr>
                <w:sz w:val="16"/>
                <w:szCs w:val="20"/>
              </w:rPr>
              <w:t>11</w:t>
            </w:r>
            <w:proofErr w:type="gramStart"/>
            <w:r w:rsidRPr="007F74F8">
              <w:rPr>
                <w:sz w:val="16"/>
                <w:szCs w:val="20"/>
              </w:rPr>
              <w:t>.pdf</w:t>
            </w:r>
            <w:proofErr w:type="gramEnd"/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2253FC" w:rsidRPr="007F74F8" w:rsidRDefault="00842E01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DS 46/9</w:t>
            </w:r>
            <w:proofErr w:type="gramStart"/>
            <w:r>
              <w:rPr>
                <w:sz w:val="16"/>
                <w:szCs w:val="20"/>
              </w:rPr>
              <w:t>.,</w:t>
            </w:r>
            <w:proofErr w:type="gramEnd"/>
            <w:r>
              <w:rPr>
                <w:sz w:val="16"/>
                <w:szCs w:val="20"/>
              </w:rPr>
              <w:t xml:space="preserve"> 48/1</w:t>
            </w:r>
            <w:r w:rsidR="0056527B">
              <w:rPr>
                <w:sz w:val="16"/>
                <w:szCs w:val="20"/>
              </w:rPr>
              <w:t>7.,</w:t>
            </w:r>
            <w:r>
              <w:rPr>
                <w:sz w:val="16"/>
                <w:szCs w:val="20"/>
              </w:rPr>
              <w:t xml:space="preserve"> 44/</w:t>
            </w:r>
            <w:r w:rsidR="0056527B">
              <w:rPr>
                <w:sz w:val="16"/>
                <w:szCs w:val="20"/>
              </w:rPr>
              <w:t xml:space="preserve">4., </w:t>
            </w:r>
            <w:r>
              <w:rPr>
                <w:sz w:val="16"/>
                <w:szCs w:val="20"/>
              </w:rPr>
              <w:t>43/</w:t>
            </w:r>
            <w:r w:rsidR="0056527B">
              <w:rPr>
                <w:sz w:val="16"/>
                <w:szCs w:val="20"/>
              </w:rPr>
              <w:t xml:space="preserve">1., </w:t>
            </w:r>
            <w:r>
              <w:rPr>
                <w:sz w:val="16"/>
                <w:szCs w:val="20"/>
              </w:rPr>
              <w:t>44/</w:t>
            </w:r>
            <w:r w:rsidR="0056527B">
              <w:rPr>
                <w:sz w:val="16"/>
                <w:szCs w:val="20"/>
              </w:rPr>
              <w:t>3.,</w:t>
            </w:r>
            <w:r>
              <w:rPr>
                <w:sz w:val="16"/>
                <w:szCs w:val="20"/>
              </w:rPr>
              <w:t xml:space="preserve"> 45/ 6., 46/</w:t>
            </w:r>
            <w:r w:rsidR="0056527B">
              <w:rPr>
                <w:sz w:val="16"/>
                <w:szCs w:val="20"/>
              </w:rPr>
              <w:t xml:space="preserve">7., </w:t>
            </w:r>
            <w:r>
              <w:rPr>
                <w:sz w:val="16"/>
                <w:szCs w:val="20"/>
              </w:rPr>
              <w:t>47/</w:t>
            </w:r>
            <w:r w:rsidR="0056527B">
              <w:rPr>
                <w:sz w:val="16"/>
                <w:szCs w:val="20"/>
              </w:rPr>
              <w:t>11</w:t>
            </w:r>
            <w:r>
              <w:rPr>
                <w:sz w:val="16"/>
                <w:szCs w:val="20"/>
              </w:rPr>
              <w:t>., 49/18.,48/14., 48/16.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2253FC" w:rsidRPr="007F74F8" w:rsidRDefault="00842E01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szemináriumon kijelölt feladatok, DS 46/</w:t>
            </w:r>
            <w:r w:rsidR="0056527B">
              <w:rPr>
                <w:sz w:val="16"/>
                <w:szCs w:val="20"/>
              </w:rPr>
              <w:t>8</w:t>
            </w:r>
            <w:proofErr w:type="gramStart"/>
            <w:r w:rsidR="0056527B">
              <w:rPr>
                <w:sz w:val="16"/>
                <w:szCs w:val="20"/>
              </w:rPr>
              <w:t>.,</w:t>
            </w:r>
            <w:proofErr w:type="gramEnd"/>
            <w:r>
              <w:rPr>
                <w:sz w:val="16"/>
                <w:szCs w:val="20"/>
              </w:rPr>
              <w:t xml:space="preserve"> 44/</w:t>
            </w:r>
            <w:r w:rsidR="0056527B">
              <w:rPr>
                <w:sz w:val="16"/>
                <w:szCs w:val="20"/>
              </w:rPr>
              <w:t>5.</w:t>
            </w:r>
            <w:r>
              <w:rPr>
                <w:sz w:val="16"/>
                <w:szCs w:val="20"/>
              </w:rPr>
              <w:t xml:space="preserve">, </w:t>
            </w:r>
            <w:proofErr w:type="spellStart"/>
            <w:r>
              <w:rPr>
                <w:sz w:val="16"/>
                <w:szCs w:val="20"/>
              </w:rPr>
              <w:t>coedu</w:t>
            </w:r>
            <w:proofErr w:type="spellEnd"/>
          </w:p>
        </w:tc>
      </w:tr>
      <w:tr w:rsidR="002253FC" w:rsidTr="009217ED">
        <w:trPr>
          <w:cantSplit/>
          <w:trHeight w:val="880"/>
        </w:trPr>
        <w:tc>
          <w:tcPr>
            <w:tcW w:w="3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53FC" w:rsidRPr="00425135" w:rsidRDefault="002253FC" w:rsidP="00437CEF">
            <w:pPr>
              <w:pStyle w:val="Tblzat"/>
              <w:jc w:val="center"/>
            </w:pPr>
            <w:r w:rsidRPr="00425135">
              <w:t>12. hét</w:t>
            </w:r>
          </w:p>
        </w:tc>
        <w:tc>
          <w:tcPr>
            <w:tcW w:w="20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53FC" w:rsidRPr="00817229" w:rsidRDefault="002253FC" w:rsidP="00A94E10">
            <w:pPr>
              <w:pStyle w:val="Tblzat"/>
            </w:pPr>
            <w:r>
              <w:t>Monopóliumok piaci magatartása.</w:t>
            </w:r>
          </w:p>
        </w:tc>
        <w:tc>
          <w:tcPr>
            <w:tcW w:w="4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53FC" w:rsidRPr="00C97001" w:rsidRDefault="002253FC" w:rsidP="00A94E10">
            <w:pPr>
              <w:pStyle w:val="Tblzat"/>
              <w:jc w:val="center"/>
            </w:pPr>
            <w:r>
              <w:t>14. lecke</w:t>
            </w:r>
          </w:p>
        </w:tc>
        <w:tc>
          <w:tcPr>
            <w:tcW w:w="1010" w:type="pct"/>
            <w:tcBorders>
              <w:bottom w:val="single" w:sz="12" w:space="0" w:color="auto"/>
            </w:tcBorders>
            <w:shd w:val="clear" w:color="auto" w:fill="auto"/>
          </w:tcPr>
          <w:p w:rsidR="002253FC" w:rsidRPr="007F74F8" w:rsidRDefault="002253FC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 w:rsidRPr="007F74F8">
              <w:rPr>
                <w:sz w:val="16"/>
                <w:szCs w:val="20"/>
              </w:rPr>
              <w:t>NGB_AK005_1 (2014) – 12-13.pdf</w:t>
            </w:r>
          </w:p>
        </w:tc>
        <w:tc>
          <w:tcPr>
            <w:tcW w:w="608" w:type="pct"/>
            <w:tcBorders>
              <w:bottom w:val="single" w:sz="12" w:space="0" w:color="auto"/>
            </w:tcBorders>
            <w:shd w:val="clear" w:color="auto" w:fill="auto"/>
          </w:tcPr>
          <w:p w:rsidR="002253FC" w:rsidRPr="007F74F8" w:rsidRDefault="0058753C" w:rsidP="00A562B8">
            <w:pPr>
              <w:pStyle w:val="Tblza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DS </w:t>
            </w:r>
            <w:r w:rsidR="00A562B8">
              <w:rPr>
                <w:sz w:val="16"/>
                <w:szCs w:val="20"/>
              </w:rPr>
              <w:t>54/</w:t>
            </w:r>
            <w:r w:rsidRPr="0058753C">
              <w:rPr>
                <w:sz w:val="16"/>
                <w:szCs w:val="20"/>
              </w:rPr>
              <w:t>7</w:t>
            </w:r>
            <w:proofErr w:type="gramStart"/>
            <w:r w:rsidRPr="0058753C">
              <w:rPr>
                <w:sz w:val="16"/>
                <w:szCs w:val="20"/>
              </w:rPr>
              <w:t>.,</w:t>
            </w:r>
            <w:proofErr w:type="gramEnd"/>
            <w:r w:rsidR="00A562B8">
              <w:rPr>
                <w:sz w:val="16"/>
                <w:szCs w:val="20"/>
              </w:rPr>
              <w:t xml:space="preserve"> 54/</w:t>
            </w:r>
            <w:r w:rsidRPr="0058753C">
              <w:rPr>
                <w:sz w:val="16"/>
                <w:szCs w:val="20"/>
              </w:rPr>
              <w:t xml:space="preserve"> 6., </w:t>
            </w:r>
            <w:r w:rsidR="00A562B8">
              <w:rPr>
                <w:sz w:val="16"/>
                <w:szCs w:val="20"/>
              </w:rPr>
              <w:t>52/1-2.,</w:t>
            </w:r>
            <w:r w:rsidRPr="0058753C">
              <w:rPr>
                <w:sz w:val="16"/>
                <w:szCs w:val="20"/>
              </w:rPr>
              <w:t xml:space="preserve">. </w:t>
            </w:r>
            <w:r w:rsidR="00A562B8">
              <w:rPr>
                <w:sz w:val="16"/>
                <w:szCs w:val="20"/>
              </w:rPr>
              <w:t>56/</w:t>
            </w:r>
            <w:r w:rsidRPr="0058753C">
              <w:rPr>
                <w:sz w:val="16"/>
                <w:szCs w:val="20"/>
              </w:rPr>
              <w:t>11.</w:t>
            </w:r>
            <w:r w:rsidR="00B718A6">
              <w:rPr>
                <w:sz w:val="16"/>
                <w:szCs w:val="20"/>
              </w:rPr>
              <w:t>, 58/19.</w:t>
            </w:r>
          </w:p>
        </w:tc>
        <w:tc>
          <w:tcPr>
            <w:tcW w:w="568" w:type="pct"/>
            <w:tcBorders>
              <w:bottom w:val="single" w:sz="12" w:space="0" w:color="auto"/>
            </w:tcBorders>
            <w:shd w:val="clear" w:color="auto" w:fill="auto"/>
          </w:tcPr>
          <w:p w:rsidR="002253FC" w:rsidRPr="007F74F8" w:rsidRDefault="00B718A6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DS 53/4</w:t>
            </w:r>
            <w:proofErr w:type="gramStart"/>
            <w:r>
              <w:rPr>
                <w:sz w:val="16"/>
                <w:szCs w:val="20"/>
              </w:rPr>
              <w:t>.,</w:t>
            </w:r>
            <w:proofErr w:type="gramEnd"/>
            <w:r>
              <w:rPr>
                <w:sz w:val="16"/>
                <w:szCs w:val="20"/>
              </w:rPr>
              <w:t xml:space="preserve"> 54/5., 54/8., </w:t>
            </w:r>
            <w:r w:rsidR="00B92C39">
              <w:rPr>
                <w:sz w:val="16"/>
                <w:szCs w:val="20"/>
              </w:rPr>
              <w:t xml:space="preserve">57/15., </w:t>
            </w:r>
            <w:r>
              <w:rPr>
                <w:sz w:val="16"/>
                <w:szCs w:val="20"/>
              </w:rPr>
              <w:t xml:space="preserve">56/10., 56/12., 58/18., </w:t>
            </w:r>
            <w:proofErr w:type="spellStart"/>
            <w:r>
              <w:rPr>
                <w:sz w:val="16"/>
                <w:szCs w:val="20"/>
              </w:rPr>
              <w:t>coedu</w:t>
            </w:r>
            <w:proofErr w:type="spellEnd"/>
          </w:p>
        </w:tc>
      </w:tr>
      <w:tr w:rsidR="00B4185F" w:rsidTr="009217ED">
        <w:trPr>
          <w:cantSplit/>
          <w:trHeight w:val="306"/>
        </w:trPr>
        <w:tc>
          <w:tcPr>
            <w:tcW w:w="361" w:type="pct"/>
            <w:vMerge w:val="restart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B4185F" w:rsidRPr="001762FC" w:rsidRDefault="00B4185F" w:rsidP="00E4758F">
            <w:pPr>
              <w:pStyle w:val="Tblzat"/>
              <w:spacing w:before="120" w:after="120"/>
              <w:jc w:val="center"/>
            </w:pPr>
            <w:r w:rsidRPr="001762FC">
              <w:t>13. hét</w:t>
            </w:r>
          </w:p>
        </w:tc>
        <w:tc>
          <w:tcPr>
            <w:tcW w:w="4639" w:type="pct"/>
            <w:gridSpan w:val="5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B4185F" w:rsidRPr="007F74F8" w:rsidRDefault="00566F06" w:rsidP="00E4758F">
            <w:pPr>
              <w:pStyle w:val="Tblzat"/>
              <w:spacing w:line="240" w:lineRule="auto"/>
              <w:rPr>
                <w:sz w:val="16"/>
                <w:szCs w:val="20"/>
              </w:rPr>
            </w:pPr>
            <w:r>
              <w:t>2015</w:t>
            </w:r>
            <w:r w:rsidR="009217ED">
              <w:t>. nov. 30</w:t>
            </w:r>
            <w:r w:rsidR="00B4185F">
              <w:t>.</w:t>
            </w:r>
            <w:r w:rsidR="009217ED">
              <w:t xml:space="preserve"> (szerda), </w:t>
            </w:r>
            <w:r w:rsidR="00B4185F">
              <w:t>II. zárthelyi dolgozat megírása a könyvtárban</w:t>
            </w:r>
          </w:p>
        </w:tc>
      </w:tr>
      <w:tr w:rsidR="00B4185F" w:rsidTr="00E4758F">
        <w:trPr>
          <w:cantSplit/>
          <w:trHeight w:val="680"/>
        </w:trPr>
        <w:tc>
          <w:tcPr>
            <w:tcW w:w="361" w:type="pct"/>
            <w:vMerge/>
            <w:shd w:val="clear" w:color="auto" w:fill="F4B083"/>
            <w:vAlign w:val="center"/>
          </w:tcPr>
          <w:p w:rsidR="00B4185F" w:rsidRPr="001762FC" w:rsidRDefault="00B4185F" w:rsidP="00437CEF">
            <w:pPr>
              <w:pStyle w:val="Tblzat"/>
              <w:jc w:val="center"/>
            </w:pPr>
          </w:p>
        </w:tc>
        <w:tc>
          <w:tcPr>
            <w:tcW w:w="20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185F" w:rsidRPr="00817229" w:rsidRDefault="00B4185F" w:rsidP="00A94E10">
            <w:pPr>
              <w:pStyle w:val="Tblzat"/>
            </w:pPr>
            <w:proofErr w:type="spellStart"/>
            <w:r>
              <w:t>Duopol</w:t>
            </w:r>
            <w:proofErr w:type="spellEnd"/>
            <w:r>
              <w:t xml:space="preserve"> piaci szerkezetek.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185F" w:rsidRPr="006E17F8" w:rsidRDefault="00B4185F" w:rsidP="00A94E10">
            <w:pPr>
              <w:pStyle w:val="Tblzat"/>
              <w:jc w:val="center"/>
            </w:pPr>
            <w:r>
              <w:t>15. lecke</w:t>
            </w:r>
          </w:p>
        </w:tc>
        <w:tc>
          <w:tcPr>
            <w:tcW w:w="1010" w:type="pct"/>
            <w:tcBorders>
              <w:top w:val="single" w:sz="4" w:space="0" w:color="auto"/>
            </w:tcBorders>
          </w:tcPr>
          <w:p w:rsidR="00B4185F" w:rsidRPr="007F74F8" w:rsidRDefault="00B4185F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</w:tcPr>
          <w:p w:rsidR="00B4185F" w:rsidRPr="007F74F8" w:rsidRDefault="00B4185F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DS 59/20-22., 60/23-25.</w:t>
            </w: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B4185F" w:rsidRPr="007F74F8" w:rsidRDefault="00B4185F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DS 58/16-17.. </w:t>
            </w:r>
            <w:proofErr w:type="spellStart"/>
            <w:r>
              <w:rPr>
                <w:sz w:val="16"/>
                <w:szCs w:val="20"/>
              </w:rPr>
              <w:t>coedu</w:t>
            </w:r>
            <w:proofErr w:type="spellEnd"/>
          </w:p>
        </w:tc>
      </w:tr>
      <w:tr w:rsidR="002253FC" w:rsidTr="00CA4E48">
        <w:trPr>
          <w:cantSplit/>
          <w:trHeight w:val="852"/>
        </w:trPr>
        <w:tc>
          <w:tcPr>
            <w:tcW w:w="361" w:type="pct"/>
            <w:shd w:val="clear" w:color="auto" w:fill="auto"/>
            <w:vAlign w:val="center"/>
          </w:tcPr>
          <w:p w:rsidR="002253FC" w:rsidRPr="001762FC" w:rsidRDefault="002253FC" w:rsidP="00437CEF">
            <w:pPr>
              <w:pStyle w:val="Tblzat"/>
              <w:spacing w:before="120" w:after="120"/>
              <w:jc w:val="center"/>
            </w:pPr>
            <w:r w:rsidRPr="001762FC">
              <w:t>14. hét</w:t>
            </w:r>
          </w:p>
        </w:tc>
        <w:tc>
          <w:tcPr>
            <w:tcW w:w="2026" w:type="pct"/>
            <w:shd w:val="clear" w:color="auto" w:fill="auto"/>
            <w:vAlign w:val="center"/>
          </w:tcPr>
          <w:p w:rsidR="002253FC" w:rsidRPr="00817229" w:rsidRDefault="002253FC" w:rsidP="00AF32AB">
            <w:pPr>
              <w:pStyle w:val="Tblzat"/>
            </w:pPr>
            <w:r>
              <w:t>Vállalatok tényezőpiaci kereslete. Általános egyensúly. Piaci elégtelenségek.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2253FC" w:rsidRPr="006E17F8" w:rsidRDefault="002253FC" w:rsidP="00D7023C">
            <w:pPr>
              <w:pStyle w:val="Tblzat"/>
              <w:jc w:val="center"/>
            </w:pPr>
            <w:r>
              <w:t>18-21. lecke</w:t>
            </w:r>
          </w:p>
        </w:tc>
        <w:tc>
          <w:tcPr>
            <w:tcW w:w="1010" w:type="pct"/>
            <w:shd w:val="clear" w:color="auto" w:fill="auto"/>
          </w:tcPr>
          <w:p w:rsidR="002253FC" w:rsidRPr="007F74F8" w:rsidRDefault="002253FC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 w:rsidRPr="007F74F8">
              <w:rPr>
                <w:sz w:val="16"/>
                <w:szCs w:val="20"/>
              </w:rPr>
              <w:t>NGB_AK005_1 (2014) - 14#1</w:t>
            </w:r>
            <w:proofErr w:type="gramStart"/>
            <w:r w:rsidRPr="007F74F8">
              <w:rPr>
                <w:sz w:val="16"/>
                <w:szCs w:val="20"/>
              </w:rPr>
              <w:t>.pdf</w:t>
            </w:r>
            <w:proofErr w:type="gramEnd"/>
            <w:r w:rsidRPr="007F74F8">
              <w:rPr>
                <w:sz w:val="16"/>
                <w:szCs w:val="20"/>
              </w:rPr>
              <w:t xml:space="preserve"> , NGB_AK005_1 </w:t>
            </w:r>
            <w:r w:rsidR="00B4185F">
              <w:rPr>
                <w:sz w:val="16"/>
                <w:szCs w:val="20"/>
              </w:rPr>
              <w:t>(</w:t>
            </w:r>
            <w:r w:rsidRPr="007F74F8">
              <w:rPr>
                <w:sz w:val="16"/>
                <w:szCs w:val="20"/>
              </w:rPr>
              <w:t>2014) - 14#2.pdf</w:t>
            </w:r>
          </w:p>
        </w:tc>
        <w:tc>
          <w:tcPr>
            <w:tcW w:w="608" w:type="pct"/>
            <w:shd w:val="clear" w:color="auto" w:fill="auto"/>
          </w:tcPr>
          <w:p w:rsidR="002253FC" w:rsidRPr="007F74F8" w:rsidRDefault="002253FC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 w:rsidRPr="007F74F8">
              <w:rPr>
                <w:sz w:val="16"/>
                <w:szCs w:val="20"/>
              </w:rPr>
              <w:t>DS 63/1</w:t>
            </w:r>
            <w:proofErr w:type="gramStart"/>
            <w:r w:rsidRPr="007F74F8">
              <w:rPr>
                <w:sz w:val="16"/>
                <w:szCs w:val="20"/>
              </w:rPr>
              <w:t>.,</w:t>
            </w:r>
            <w:proofErr w:type="gramEnd"/>
            <w:r w:rsidRPr="007F74F8">
              <w:rPr>
                <w:sz w:val="16"/>
                <w:szCs w:val="20"/>
              </w:rPr>
              <w:t>3., 64/4-5., 65/7-9., 66/10., 68/17-18., 73/7-9.</w:t>
            </w:r>
          </w:p>
        </w:tc>
        <w:tc>
          <w:tcPr>
            <w:tcW w:w="568" w:type="pct"/>
            <w:shd w:val="clear" w:color="auto" w:fill="auto"/>
          </w:tcPr>
          <w:p w:rsidR="002253FC" w:rsidRPr="007F74F8" w:rsidRDefault="002253FC" w:rsidP="00842E01">
            <w:pPr>
              <w:pStyle w:val="Tblzat"/>
              <w:spacing w:line="240" w:lineRule="auto"/>
              <w:rPr>
                <w:sz w:val="16"/>
                <w:szCs w:val="20"/>
              </w:rPr>
            </w:pPr>
            <w:r w:rsidRPr="007F74F8">
              <w:rPr>
                <w:sz w:val="16"/>
                <w:szCs w:val="20"/>
              </w:rPr>
              <w:t>DS 63/2</w:t>
            </w:r>
            <w:proofErr w:type="gramStart"/>
            <w:r w:rsidRPr="007F74F8">
              <w:rPr>
                <w:sz w:val="16"/>
                <w:szCs w:val="20"/>
              </w:rPr>
              <w:t>.,</w:t>
            </w:r>
            <w:proofErr w:type="gramEnd"/>
            <w:r w:rsidRPr="007F74F8">
              <w:rPr>
                <w:sz w:val="16"/>
                <w:szCs w:val="20"/>
              </w:rPr>
              <w:t xml:space="preserve"> 68/19., 69/20., </w:t>
            </w:r>
            <w:proofErr w:type="spellStart"/>
            <w:r w:rsidRPr="007F74F8">
              <w:rPr>
                <w:sz w:val="16"/>
                <w:szCs w:val="20"/>
              </w:rPr>
              <w:t>coedu</w:t>
            </w:r>
            <w:proofErr w:type="spellEnd"/>
          </w:p>
        </w:tc>
      </w:tr>
    </w:tbl>
    <w:p w:rsidR="00B17120" w:rsidRDefault="00B17120" w:rsidP="006D5524">
      <w:pPr>
        <w:spacing w:before="240" w:after="60"/>
        <w:rPr>
          <w:rFonts w:ascii="Arial Black" w:hAnsi="Arial Black"/>
        </w:rPr>
        <w:sectPr w:rsidR="00B17120" w:rsidSect="002C17A3">
          <w:headerReference w:type="default" r:id="rId13"/>
          <w:pgSz w:w="16838" w:h="11906" w:orient="landscape" w:code="9"/>
          <w:pgMar w:top="1702" w:right="1134" w:bottom="1276" w:left="1985" w:header="1021" w:footer="992" w:gutter="0"/>
          <w:cols w:space="708"/>
          <w:noEndnote/>
          <w:docGrid w:linePitch="326"/>
        </w:sectPr>
      </w:pPr>
    </w:p>
    <w:p w:rsidR="006D5524" w:rsidRDefault="00FE6BBB" w:rsidP="00B4185F">
      <w:pPr>
        <w:spacing w:after="60"/>
        <w:rPr>
          <w:rFonts w:ascii="Arial Black" w:hAnsi="Arial Black"/>
        </w:rPr>
      </w:pPr>
      <w:r>
        <w:rPr>
          <w:rFonts w:ascii="Arial Black" w:hAnsi="Arial Black"/>
        </w:rPr>
        <w:lastRenderedPageBreak/>
        <w:t>Kötelező</w:t>
      </w:r>
      <w:r w:rsidR="00AE514A">
        <w:rPr>
          <w:rFonts w:ascii="Arial Black" w:hAnsi="Arial Black"/>
        </w:rPr>
        <w:t xml:space="preserve"> irodalom és</w:t>
      </w:r>
      <w:r w:rsidR="006D5524">
        <w:rPr>
          <w:rFonts w:ascii="Arial Black" w:hAnsi="Arial Black"/>
        </w:rPr>
        <w:t xml:space="preserve"> oktatási segédanyagok</w:t>
      </w:r>
    </w:p>
    <w:p w:rsidR="001C07A9" w:rsidRDefault="001C07A9" w:rsidP="00011A2B">
      <w:pPr>
        <w:spacing w:after="120"/>
        <w:rPr>
          <w:rFonts w:ascii="Garamond" w:hAnsi="Garamond"/>
        </w:rPr>
      </w:pPr>
      <w:r>
        <w:rPr>
          <w:rFonts w:ascii="Garamond" w:hAnsi="Garamond"/>
        </w:rPr>
        <w:t>A mikroökonómia tankönyvcsomag a következő jegyzetekből áll</w:t>
      </w:r>
      <w:r w:rsidR="00011A2B">
        <w:rPr>
          <w:rFonts w:ascii="Garamond" w:hAnsi="Garamond"/>
        </w:rPr>
        <w:t>, amelyek az egyetemi jegyzetbol</w:t>
      </w:r>
      <w:r w:rsidR="00011A2B">
        <w:rPr>
          <w:rFonts w:ascii="Garamond" w:hAnsi="Garamond"/>
        </w:rPr>
        <w:t>t</w:t>
      </w:r>
      <w:r w:rsidR="00011A2B">
        <w:rPr>
          <w:rFonts w:ascii="Garamond" w:hAnsi="Garamond"/>
        </w:rPr>
        <w:t>ban vásárolhatók meg</w:t>
      </w:r>
      <w:r>
        <w:rPr>
          <w:rFonts w:ascii="Garamond" w:hAnsi="Garamond"/>
        </w:rPr>
        <w:t>.</w:t>
      </w:r>
    </w:p>
    <w:p w:rsidR="00807BAC" w:rsidRDefault="006C3F1C" w:rsidP="006C3F1C">
      <w:pPr>
        <w:numPr>
          <w:ilvl w:val="0"/>
          <w:numId w:val="6"/>
        </w:numPr>
        <w:rPr>
          <w:rFonts w:ascii="Garamond" w:hAnsi="Garamond"/>
        </w:rPr>
      </w:pPr>
      <w:r w:rsidRPr="006C3F1C">
        <w:rPr>
          <w:rFonts w:ascii="Garamond" w:hAnsi="Garamond"/>
        </w:rPr>
        <w:t xml:space="preserve">Paul </w:t>
      </w:r>
      <w:proofErr w:type="gramStart"/>
      <w:r w:rsidRPr="006C3F1C">
        <w:rPr>
          <w:rFonts w:ascii="Garamond" w:hAnsi="Garamond"/>
        </w:rPr>
        <w:t>A</w:t>
      </w:r>
      <w:proofErr w:type="gramEnd"/>
      <w:r w:rsidRPr="006C3F1C">
        <w:rPr>
          <w:rFonts w:ascii="Garamond" w:hAnsi="Garamond"/>
        </w:rPr>
        <w:t xml:space="preserve">. </w:t>
      </w:r>
      <w:proofErr w:type="spellStart"/>
      <w:r w:rsidRPr="006C3F1C">
        <w:rPr>
          <w:rFonts w:ascii="Garamond" w:hAnsi="Garamond"/>
        </w:rPr>
        <w:t>Samuelson</w:t>
      </w:r>
      <w:proofErr w:type="spellEnd"/>
      <w:r w:rsidRPr="006C3F1C">
        <w:rPr>
          <w:rFonts w:ascii="Garamond" w:hAnsi="Garamond"/>
        </w:rPr>
        <w:t xml:space="preserve"> · William D. </w:t>
      </w:r>
      <w:proofErr w:type="spellStart"/>
      <w:r w:rsidRPr="006C3F1C">
        <w:rPr>
          <w:rFonts w:ascii="Garamond" w:hAnsi="Garamond"/>
        </w:rPr>
        <w:t>Nordhaus</w:t>
      </w:r>
      <w:proofErr w:type="spellEnd"/>
      <w:r w:rsidR="00807BAC">
        <w:rPr>
          <w:rFonts w:ascii="Garamond" w:hAnsi="Garamond"/>
        </w:rPr>
        <w:t>: Közgazdaságtan, Akadémiai Kiadó, Budapest (2012)</w:t>
      </w:r>
    </w:p>
    <w:p w:rsidR="00807BAC" w:rsidRDefault="006C3F1C" w:rsidP="00807BAC">
      <w:pPr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 xml:space="preserve">N. </w:t>
      </w:r>
      <w:proofErr w:type="spellStart"/>
      <w:r>
        <w:rPr>
          <w:rFonts w:ascii="Garamond" w:hAnsi="Garamond"/>
        </w:rPr>
        <w:t>Gregory</w:t>
      </w:r>
      <w:proofErr w:type="spellEnd"/>
      <w:r>
        <w:rPr>
          <w:rFonts w:ascii="Garamond" w:hAnsi="Garamond"/>
        </w:rPr>
        <w:t xml:space="preserve"> </w:t>
      </w:r>
      <w:proofErr w:type="spellStart"/>
      <w:r w:rsidR="00807BAC" w:rsidRPr="00807BAC">
        <w:rPr>
          <w:rFonts w:ascii="Garamond" w:hAnsi="Garamond"/>
        </w:rPr>
        <w:t>Mankiw</w:t>
      </w:r>
      <w:proofErr w:type="spellEnd"/>
      <w:r w:rsidR="00807BAC" w:rsidRPr="00807BAC">
        <w:rPr>
          <w:rFonts w:ascii="Garamond" w:hAnsi="Garamond"/>
        </w:rPr>
        <w:t xml:space="preserve"> (20</w:t>
      </w:r>
      <w:r w:rsidR="00807BAC">
        <w:rPr>
          <w:rFonts w:ascii="Garamond" w:hAnsi="Garamond"/>
        </w:rPr>
        <w:t>11): A közgazdaságtan alapjai</w:t>
      </w:r>
      <w:r>
        <w:rPr>
          <w:rFonts w:ascii="Garamond" w:hAnsi="Garamond"/>
        </w:rPr>
        <w:t>, Osiris Kiadó, Budapest (2011)</w:t>
      </w:r>
    </w:p>
    <w:p w:rsidR="00807BAC" w:rsidRDefault="006C3F1C" w:rsidP="00807BAC">
      <w:pPr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 xml:space="preserve">Hal </w:t>
      </w:r>
      <w:proofErr w:type="spellStart"/>
      <w:r>
        <w:rPr>
          <w:rFonts w:ascii="Garamond" w:hAnsi="Garamond"/>
        </w:rPr>
        <w:t>R</w:t>
      </w:r>
      <w:proofErr w:type="gramStart"/>
      <w:r>
        <w:rPr>
          <w:rFonts w:ascii="Garamond" w:hAnsi="Garamond"/>
        </w:rPr>
        <w:t>.Varian</w:t>
      </w:r>
      <w:proofErr w:type="spellEnd"/>
      <w:proofErr w:type="gramEnd"/>
      <w:r w:rsidR="00807BAC" w:rsidRPr="00807BAC">
        <w:rPr>
          <w:rFonts w:ascii="Garamond" w:hAnsi="Garamond"/>
        </w:rPr>
        <w:t>: Mikroökonómia középfo</w:t>
      </w:r>
      <w:r w:rsidR="00807BAC">
        <w:rPr>
          <w:rFonts w:ascii="Garamond" w:hAnsi="Garamond"/>
        </w:rPr>
        <w:t>kon</w:t>
      </w:r>
      <w:r>
        <w:rPr>
          <w:rFonts w:ascii="Garamond" w:hAnsi="Garamond"/>
        </w:rPr>
        <w:t>, Akadémiai Kiadó, Budapest (2012)</w:t>
      </w:r>
    </w:p>
    <w:p w:rsidR="00AE514A" w:rsidRPr="00AE514A" w:rsidRDefault="00AE514A" w:rsidP="00807BAC">
      <w:pPr>
        <w:numPr>
          <w:ilvl w:val="0"/>
          <w:numId w:val="6"/>
        </w:numPr>
        <w:rPr>
          <w:rFonts w:ascii="Garamond" w:hAnsi="Garamond"/>
        </w:rPr>
      </w:pPr>
      <w:r w:rsidRPr="00AE514A">
        <w:rPr>
          <w:rFonts w:ascii="Garamond" w:hAnsi="Garamond"/>
        </w:rPr>
        <w:t xml:space="preserve">Solt Katalin: </w:t>
      </w:r>
      <w:r w:rsidRPr="001C07A9">
        <w:rPr>
          <w:rFonts w:ascii="Garamond" w:hAnsi="Garamond"/>
          <w:i/>
        </w:rPr>
        <w:t>Mikroökonómia.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Tri-Mester</w:t>
      </w:r>
      <w:proofErr w:type="spellEnd"/>
      <w:r>
        <w:rPr>
          <w:rFonts w:ascii="Garamond" w:hAnsi="Garamond"/>
        </w:rPr>
        <w:t>, 2007.</w:t>
      </w:r>
    </w:p>
    <w:p w:rsidR="00AE514A" w:rsidRPr="00AE514A" w:rsidRDefault="00AE514A" w:rsidP="00892DCE">
      <w:pPr>
        <w:numPr>
          <w:ilvl w:val="0"/>
          <w:numId w:val="6"/>
        </w:numPr>
        <w:ind w:left="714" w:hanging="357"/>
        <w:rPr>
          <w:rFonts w:ascii="Garamond" w:hAnsi="Garamond"/>
        </w:rPr>
      </w:pPr>
      <w:proofErr w:type="spellStart"/>
      <w:r w:rsidRPr="00AE514A">
        <w:rPr>
          <w:rFonts w:ascii="Garamond" w:hAnsi="Garamond"/>
        </w:rPr>
        <w:t>Eszterhainé</w:t>
      </w:r>
      <w:proofErr w:type="spellEnd"/>
      <w:r w:rsidRPr="00AE514A">
        <w:rPr>
          <w:rFonts w:ascii="Garamond" w:hAnsi="Garamond"/>
        </w:rPr>
        <w:t xml:space="preserve"> </w:t>
      </w:r>
      <w:proofErr w:type="spellStart"/>
      <w:r w:rsidRPr="00AE514A">
        <w:rPr>
          <w:rFonts w:ascii="Garamond" w:hAnsi="Garamond"/>
        </w:rPr>
        <w:t>Daruka</w:t>
      </w:r>
      <w:proofErr w:type="spellEnd"/>
      <w:r w:rsidRPr="00AE514A">
        <w:rPr>
          <w:rFonts w:ascii="Garamond" w:hAnsi="Garamond"/>
        </w:rPr>
        <w:t xml:space="preserve"> Magdolna – </w:t>
      </w:r>
      <w:proofErr w:type="spellStart"/>
      <w:r w:rsidRPr="00AE514A">
        <w:rPr>
          <w:rFonts w:ascii="Garamond" w:hAnsi="Garamond"/>
        </w:rPr>
        <w:t>Simanovszky</w:t>
      </w:r>
      <w:proofErr w:type="spellEnd"/>
      <w:r w:rsidRPr="00AE514A">
        <w:rPr>
          <w:rFonts w:ascii="Garamond" w:hAnsi="Garamond"/>
        </w:rPr>
        <w:t xml:space="preserve"> Zoltán: </w:t>
      </w:r>
      <w:proofErr w:type="spellStart"/>
      <w:r w:rsidRPr="001C07A9">
        <w:rPr>
          <w:rFonts w:ascii="Garamond" w:hAnsi="Garamond"/>
          <w:i/>
        </w:rPr>
        <w:t>Mikroökonómiai</w:t>
      </w:r>
      <w:proofErr w:type="spellEnd"/>
      <w:r w:rsidRPr="001C07A9">
        <w:rPr>
          <w:rFonts w:ascii="Garamond" w:hAnsi="Garamond"/>
          <w:i/>
        </w:rPr>
        <w:t xml:space="preserve"> feladatok.</w:t>
      </w:r>
      <w:r w:rsidR="009600DA">
        <w:rPr>
          <w:rFonts w:ascii="Garamond" w:hAnsi="Garamond"/>
        </w:rPr>
        <w:t xml:space="preserve"> </w:t>
      </w:r>
      <w:proofErr w:type="spellStart"/>
      <w:r w:rsidR="009600DA">
        <w:rPr>
          <w:rFonts w:ascii="Garamond" w:hAnsi="Garamond"/>
        </w:rPr>
        <w:t>Tri-Mester</w:t>
      </w:r>
      <w:proofErr w:type="spellEnd"/>
      <w:r w:rsidR="009600DA">
        <w:rPr>
          <w:rFonts w:ascii="Garamond" w:hAnsi="Garamond"/>
        </w:rPr>
        <w:t xml:space="preserve"> 2003.</w:t>
      </w:r>
      <w:r w:rsidR="007740C0">
        <w:rPr>
          <w:rFonts w:ascii="Garamond" w:hAnsi="Garamond"/>
        </w:rPr>
        <w:t xml:space="preserve"> (</w:t>
      </w:r>
      <w:r w:rsidR="00FA3987">
        <w:rPr>
          <w:rFonts w:ascii="Garamond" w:hAnsi="Garamond"/>
        </w:rPr>
        <w:t xml:space="preserve">heti bontású tematikában </w:t>
      </w:r>
      <w:r w:rsidR="007740C0">
        <w:rPr>
          <w:rFonts w:ascii="Garamond" w:hAnsi="Garamond"/>
        </w:rPr>
        <w:t>DS)</w:t>
      </w:r>
    </w:p>
    <w:p w:rsidR="00AE514A" w:rsidRPr="00AE514A" w:rsidRDefault="00AE514A" w:rsidP="001C07A9">
      <w:pPr>
        <w:numPr>
          <w:ilvl w:val="0"/>
          <w:numId w:val="6"/>
        </w:numPr>
        <w:spacing w:after="120"/>
        <w:rPr>
          <w:rFonts w:ascii="Garamond" w:hAnsi="Garamond"/>
        </w:rPr>
      </w:pPr>
      <w:r w:rsidRPr="00AE514A">
        <w:rPr>
          <w:rFonts w:ascii="Garamond" w:hAnsi="Garamond"/>
        </w:rPr>
        <w:t xml:space="preserve">Koppány Krisztián: </w:t>
      </w:r>
      <w:r w:rsidRPr="001C07A9">
        <w:rPr>
          <w:rFonts w:ascii="Garamond" w:hAnsi="Garamond"/>
          <w:i/>
        </w:rPr>
        <w:t>Módszertani segédlet és kiegészítő példatár a Mikroökonómia c. tárgyhoz.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Universitas</w:t>
      </w:r>
      <w:proofErr w:type="spellEnd"/>
      <w:r>
        <w:rPr>
          <w:rFonts w:ascii="Garamond" w:hAnsi="Garamond"/>
        </w:rPr>
        <w:t xml:space="preserve"> Kht. 2005.</w:t>
      </w:r>
    </w:p>
    <w:p w:rsidR="00AE514A" w:rsidRDefault="00AE514A" w:rsidP="009E1794">
      <w:pPr>
        <w:rPr>
          <w:rFonts w:ascii="Garamond" w:hAnsi="Garamond"/>
        </w:rPr>
      </w:pPr>
      <w:r>
        <w:rPr>
          <w:rFonts w:ascii="Garamond" w:hAnsi="Garamond"/>
        </w:rPr>
        <w:t xml:space="preserve">Az elektronikus formában rendelkezésre bocsátott, az előadó honlapjáról letölthető segédanyagok, </w:t>
      </w:r>
      <w:r w:rsidR="001E0572">
        <w:rPr>
          <w:rFonts w:ascii="Garamond" w:hAnsi="Garamond"/>
        </w:rPr>
        <w:t xml:space="preserve">gyakorló feladatok, </w:t>
      </w:r>
      <w:r>
        <w:rPr>
          <w:rFonts w:ascii="Garamond" w:hAnsi="Garamond"/>
        </w:rPr>
        <w:t>valamint az előadásokon elhangzottak egyaránt a kötelező tananyag részét é</w:t>
      </w:r>
      <w:r w:rsidR="001E0572">
        <w:rPr>
          <w:rFonts w:ascii="Garamond" w:hAnsi="Garamond"/>
        </w:rPr>
        <w:t>s a számonkérés tárgyát képezik.</w:t>
      </w:r>
    </w:p>
    <w:p w:rsidR="002838AB" w:rsidRPr="002838AB" w:rsidRDefault="002838AB" w:rsidP="002838AB">
      <w:pPr>
        <w:spacing w:before="240" w:after="60"/>
        <w:rPr>
          <w:rFonts w:ascii="Arial Black" w:hAnsi="Arial Black"/>
        </w:rPr>
      </w:pPr>
      <w:r w:rsidRPr="002838AB">
        <w:rPr>
          <w:rFonts w:ascii="Arial Black" w:hAnsi="Arial Black"/>
        </w:rPr>
        <w:t>Ajánlott irodalom</w:t>
      </w:r>
    </w:p>
    <w:p w:rsidR="002838AB" w:rsidRDefault="002838AB" w:rsidP="00011A2B">
      <w:pPr>
        <w:rPr>
          <w:rFonts w:ascii="Garamond" w:hAnsi="Garamond"/>
        </w:rPr>
      </w:pPr>
      <w:r>
        <w:rPr>
          <w:rFonts w:ascii="Garamond" w:hAnsi="Garamond"/>
        </w:rPr>
        <w:t xml:space="preserve">Farkas Péter – Koppány Krisztián: </w:t>
      </w:r>
      <w:r w:rsidRPr="003A6D7D">
        <w:rPr>
          <w:rFonts w:ascii="Garamond" w:hAnsi="Garamond"/>
          <w:i/>
        </w:rPr>
        <w:t>Közgazdaságtan.</w:t>
      </w:r>
      <w:r>
        <w:rPr>
          <w:rFonts w:ascii="Garamond" w:hAnsi="Garamond"/>
        </w:rPr>
        <w:t xml:space="preserve"> Mikro- és makroökonómiai alapismeretek mi</w:t>
      </w:r>
      <w:r>
        <w:rPr>
          <w:rFonts w:ascii="Garamond" w:hAnsi="Garamond"/>
        </w:rPr>
        <w:t>n</w:t>
      </w:r>
      <w:r>
        <w:rPr>
          <w:rFonts w:ascii="Garamond" w:hAnsi="Garamond"/>
        </w:rPr>
        <w:t>dennapi használatra. UNIVETSITAS – Győr Kht. 2006, 1-7. fejezetek</w:t>
      </w:r>
      <w:r w:rsidR="00011A2B">
        <w:rPr>
          <w:rFonts w:ascii="Garamond" w:hAnsi="Garamond"/>
        </w:rPr>
        <w:t xml:space="preserve"> (az egyetemi jegyzetboltban megvásárolható).</w:t>
      </w:r>
    </w:p>
    <w:p w:rsidR="006D5524" w:rsidRDefault="006D5524" w:rsidP="00AE514A">
      <w:pPr>
        <w:spacing w:before="240" w:after="60"/>
        <w:rPr>
          <w:rFonts w:ascii="Arial Black" w:hAnsi="Arial Black"/>
        </w:rPr>
      </w:pPr>
      <w:r>
        <w:rPr>
          <w:rFonts w:ascii="Arial Black" w:hAnsi="Arial Black"/>
        </w:rPr>
        <w:t>Számonkérés és értékelés</w:t>
      </w:r>
    </w:p>
    <w:p w:rsidR="00892DCE" w:rsidRDefault="005E73FB" w:rsidP="006D5524">
      <w:pPr>
        <w:spacing w:after="120"/>
        <w:rPr>
          <w:rFonts w:ascii="Garamond" w:hAnsi="Garamond"/>
        </w:rPr>
      </w:pPr>
      <w:r w:rsidRPr="0064603E">
        <w:rPr>
          <w:rFonts w:ascii="Garamond" w:hAnsi="Garamond"/>
        </w:rPr>
        <w:t xml:space="preserve">Az aláírás feltétele a foglalkozások </w:t>
      </w:r>
      <w:r w:rsidR="001E0572">
        <w:rPr>
          <w:rFonts w:ascii="Garamond" w:hAnsi="Garamond"/>
        </w:rPr>
        <w:t xml:space="preserve">és az elektronikus keretrendszer </w:t>
      </w:r>
      <w:r w:rsidR="0022232E">
        <w:rPr>
          <w:rFonts w:ascii="Garamond" w:hAnsi="Garamond"/>
        </w:rPr>
        <w:t xml:space="preserve">rendszeres </w:t>
      </w:r>
      <w:r w:rsidRPr="0064603E">
        <w:rPr>
          <w:rFonts w:ascii="Garamond" w:hAnsi="Garamond"/>
        </w:rPr>
        <w:t>látogatása</w:t>
      </w:r>
      <w:r w:rsidR="00892DCE">
        <w:rPr>
          <w:rFonts w:ascii="Garamond" w:hAnsi="Garamond"/>
        </w:rPr>
        <w:t>:</w:t>
      </w:r>
    </w:p>
    <w:p w:rsidR="00892DCE" w:rsidRDefault="001E0572" w:rsidP="00892DCE">
      <w:pPr>
        <w:numPr>
          <w:ilvl w:val="0"/>
          <w:numId w:val="7"/>
        </w:numPr>
        <w:ind w:left="714" w:hanging="357"/>
        <w:rPr>
          <w:rFonts w:ascii="Garamond" w:hAnsi="Garamond"/>
        </w:rPr>
      </w:pPr>
      <w:r>
        <w:rPr>
          <w:rFonts w:ascii="Garamond" w:hAnsi="Garamond"/>
        </w:rPr>
        <w:t xml:space="preserve">a szemináriumi foglalkozásokon </w:t>
      </w:r>
      <w:r w:rsidR="00DF147E">
        <w:rPr>
          <w:rFonts w:ascii="Garamond" w:hAnsi="Garamond"/>
        </w:rPr>
        <w:t>legfeljebb 3 hiányzás lehetséges</w:t>
      </w:r>
      <w:r w:rsidR="00892DCE">
        <w:rPr>
          <w:rFonts w:ascii="Garamond" w:hAnsi="Garamond"/>
        </w:rPr>
        <w:t>;</w:t>
      </w:r>
    </w:p>
    <w:p w:rsidR="00892DCE" w:rsidRDefault="001E0572" w:rsidP="00892DCE">
      <w:pPr>
        <w:numPr>
          <w:ilvl w:val="0"/>
          <w:numId w:val="7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az okta</w:t>
      </w:r>
      <w:r w:rsidR="00892DCE">
        <w:rPr>
          <w:rFonts w:ascii="Garamond" w:hAnsi="Garamond"/>
        </w:rPr>
        <w:t>tási keretrendszerben hetente legalább</w:t>
      </w:r>
      <w:r>
        <w:rPr>
          <w:rFonts w:ascii="Garamond" w:hAnsi="Garamond"/>
        </w:rPr>
        <w:t xml:space="preserve"> </w:t>
      </w:r>
      <w:r w:rsidR="00011A2B">
        <w:rPr>
          <w:rFonts w:ascii="Garamond" w:hAnsi="Garamond"/>
        </w:rPr>
        <w:t>60 percet</w:t>
      </w:r>
      <w:r w:rsidR="00892DCE">
        <w:rPr>
          <w:rFonts w:ascii="Garamond" w:hAnsi="Garamond"/>
        </w:rPr>
        <w:t xml:space="preserve"> kell eltölteni</w:t>
      </w:r>
      <w:r w:rsidR="00AB65E9">
        <w:rPr>
          <w:rFonts w:ascii="Garamond" w:hAnsi="Garamond"/>
        </w:rPr>
        <w:t xml:space="preserve"> az adott hét témájához kapcsolódó lecke feldolgozásával</w:t>
      </w:r>
      <w:r w:rsidR="00011A2B">
        <w:rPr>
          <w:rFonts w:ascii="Garamond" w:hAnsi="Garamond"/>
        </w:rPr>
        <w:t xml:space="preserve"> és önellenőrző feladatainak megoldásával</w:t>
      </w:r>
      <w:r w:rsidR="00AB65E9">
        <w:rPr>
          <w:rFonts w:ascii="Garamond" w:hAnsi="Garamond"/>
        </w:rPr>
        <w:t xml:space="preserve"> (</w:t>
      </w:r>
      <w:r w:rsidR="00892DCE">
        <w:rPr>
          <w:rFonts w:ascii="Garamond" w:hAnsi="Garamond"/>
        </w:rPr>
        <w:t>legfeljebb egy olyan hét lehet, amikor ez nem teljesül</w:t>
      </w:r>
      <w:r w:rsidR="00AB65E9">
        <w:rPr>
          <w:rFonts w:ascii="Garamond" w:hAnsi="Garamond"/>
        </w:rPr>
        <w:t>, s később ezt is pótolni kell)</w:t>
      </w:r>
      <w:r w:rsidR="00892DCE">
        <w:rPr>
          <w:rFonts w:ascii="Garamond" w:hAnsi="Garamond"/>
        </w:rPr>
        <w:t>.</w:t>
      </w:r>
    </w:p>
    <w:p w:rsidR="00FD6D02" w:rsidRPr="0064603E" w:rsidRDefault="00FD6D02" w:rsidP="00FD6D02">
      <w:pPr>
        <w:spacing w:before="120" w:after="120"/>
        <w:rPr>
          <w:rFonts w:ascii="Garamond" w:hAnsi="Garamond"/>
        </w:rPr>
      </w:pPr>
      <w:r w:rsidRPr="0064603E">
        <w:rPr>
          <w:rFonts w:ascii="Garamond" w:hAnsi="Garamond"/>
        </w:rPr>
        <w:t xml:space="preserve">A korábbi </w:t>
      </w:r>
      <w:r w:rsidR="00045D52">
        <w:rPr>
          <w:rFonts w:ascii="Garamond" w:hAnsi="Garamond"/>
        </w:rPr>
        <w:t xml:space="preserve">félévekben </w:t>
      </w:r>
      <w:r>
        <w:rPr>
          <w:rFonts w:ascii="Garamond" w:hAnsi="Garamond"/>
        </w:rPr>
        <w:t>aláírást szerzett</w:t>
      </w:r>
      <w:r w:rsidRPr="0064603E">
        <w:rPr>
          <w:rFonts w:ascii="Garamond" w:hAnsi="Garamond"/>
        </w:rPr>
        <w:t xml:space="preserve"> h</w:t>
      </w:r>
      <w:r>
        <w:rPr>
          <w:rFonts w:ascii="Garamond" w:hAnsi="Garamond"/>
        </w:rPr>
        <w:t>allgatók aláírása nem veszik el, s</w:t>
      </w:r>
      <w:r w:rsidRPr="0064603E">
        <w:rPr>
          <w:rFonts w:ascii="Garamond" w:hAnsi="Garamond"/>
        </w:rPr>
        <w:t xml:space="preserve">zámukra is javasoljuk </w:t>
      </w:r>
      <w:r>
        <w:rPr>
          <w:rFonts w:ascii="Garamond" w:hAnsi="Garamond"/>
        </w:rPr>
        <w:t>azo</w:t>
      </w:r>
      <w:r>
        <w:rPr>
          <w:rFonts w:ascii="Garamond" w:hAnsi="Garamond"/>
        </w:rPr>
        <w:t>n</w:t>
      </w:r>
      <w:r>
        <w:rPr>
          <w:rFonts w:ascii="Garamond" w:hAnsi="Garamond"/>
        </w:rPr>
        <w:t xml:space="preserve">ban </w:t>
      </w:r>
      <w:r w:rsidRPr="0064603E">
        <w:rPr>
          <w:rFonts w:ascii="Garamond" w:hAnsi="Garamond"/>
        </w:rPr>
        <w:t>a foglalkozásokon való részvételt, ami nagyban megkönnyíti a jegy megszerzését.</w:t>
      </w:r>
    </w:p>
    <w:p w:rsidR="00FD6D02" w:rsidRDefault="00892DCE" w:rsidP="006D5524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A hallgatók a félév során két zárthelyi dolgozatot írnak. Az első zárthelyi </w:t>
      </w:r>
      <w:r w:rsidR="00633934">
        <w:rPr>
          <w:rFonts w:ascii="Garamond" w:hAnsi="Garamond"/>
        </w:rPr>
        <w:t>az 1-6</w:t>
      </w:r>
      <w:r>
        <w:rPr>
          <w:rFonts w:ascii="Garamond" w:hAnsi="Garamond"/>
        </w:rPr>
        <w:t xml:space="preserve">., a második zárthelyi a </w:t>
      </w:r>
      <w:r w:rsidR="00633934">
        <w:rPr>
          <w:rFonts w:ascii="Garamond" w:hAnsi="Garamond"/>
        </w:rPr>
        <w:t>7</w:t>
      </w:r>
      <w:r w:rsidR="00C0007E">
        <w:rPr>
          <w:rFonts w:ascii="Garamond" w:hAnsi="Garamond"/>
        </w:rPr>
        <w:t>-12</w:t>
      </w:r>
      <w:r>
        <w:rPr>
          <w:rFonts w:ascii="Garamond" w:hAnsi="Garamond"/>
        </w:rPr>
        <w:t xml:space="preserve">. </w:t>
      </w:r>
      <w:r w:rsidR="00B4185F">
        <w:rPr>
          <w:rFonts w:ascii="Garamond" w:hAnsi="Garamond"/>
        </w:rPr>
        <w:t xml:space="preserve">hét előadásának témájára és a kapcsolódó gyakorlatok anyagára </w:t>
      </w:r>
      <w:r w:rsidR="00FD6D02">
        <w:rPr>
          <w:rFonts w:ascii="Garamond" w:hAnsi="Garamond"/>
        </w:rPr>
        <w:t xml:space="preserve">épül. </w:t>
      </w:r>
      <w:r w:rsidR="005E73FB" w:rsidRPr="0064603E">
        <w:rPr>
          <w:rFonts w:ascii="Garamond" w:hAnsi="Garamond"/>
        </w:rPr>
        <w:t xml:space="preserve">A félévközi </w:t>
      </w:r>
      <w:r>
        <w:rPr>
          <w:rFonts w:ascii="Garamond" w:hAnsi="Garamond"/>
        </w:rPr>
        <w:t xml:space="preserve">zárhelyi </w:t>
      </w:r>
      <w:r w:rsidR="005E73FB" w:rsidRPr="0064603E">
        <w:rPr>
          <w:rFonts w:ascii="Garamond" w:hAnsi="Garamond"/>
        </w:rPr>
        <w:t>dolgozatokkal a vizsgadolgozatoknál alkalmazott százalékos határok (lásd alább) alapján megajánlott szerezhető.</w:t>
      </w:r>
    </w:p>
    <w:p w:rsidR="005E73FB" w:rsidRPr="0064603E" w:rsidRDefault="00892DCE" w:rsidP="006D5524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A megajánlott jegyet nem szerző vagy azt el nem fogadó hallgatók a vizsgaidőszakban </w:t>
      </w:r>
      <w:r w:rsidR="00FD6D02">
        <w:rPr>
          <w:rFonts w:ascii="Garamond" w:hAnsi="Garamond"/>
        </w:rPr>
        <w:t xml:space="preserve">az egész félév anyagából </w:t>
      </w:r>
      <w:r w:rsidR="00C0007E">
        <w:rPr>
          <w:rFonts w:ascii="Garamond" w:hAnsi="Garamond"/>
        </w:rPr>
        <w:t xml:space="preserve">(1-14. </w:t>
      </w:r>
      <w:r w:rsidR="00B4185F">
        <w:rPr>
          <w:rFonts w:ascii="Garamond" w:hAnsi="Garamond"/>
        </w:rPr>
        <w:t>hét anyaga</w:t>
      </w:r>
      <w:r w:rsidR="00C0007E">
        <w:rPr>
          <w:rFonts w:ascii="Garamond" w:hAnsi="Garamond"/>
        </w:rPr>
        <w:t xml:space="preserve">) </w:t>
      </w:r>
      <w:r w:rsidR="00FD6D02">
        <w:rPr>
          <w:rFonts w:ascii="Garamond" w:hAnsi="Garamond"/>
        </w:rPr>
        <w:t>vizsgadolgozatot írnak.</w:t>
      </w:r>
      <w:r w:rsidR="00CC4AC8">
        <w:rPr>
          <w:rFonts w:ascii="Garamond" w:hAnsi="Garamond"/>
        </w:rPr>
        <w:t xml:space="preserve"> Vizsgadolgozatot csak az aláírást szerzettek írhatnak.</w:t>
      </w:r>
    </w:p>
    <w:p w:rsidR="00892DCE" w:rsidRDefault="006D5524" w:rsidP="006D5524">
      <w:pPr>
        <w:spacing w:after="120"/>
        <w:rPr>
          <w:rFonts w:ascii="Garamond" w:hAnsi="Garamond"/>
        </w:rPr>
      </w:pPr>
      <w:r w:rsidRPr="0064603E">
        <w:rPr>
          <w:rFonts w:ascii="Garamond" w:hAnsi="Garamond"/>
        </w:rPr>
        <w:t>A félévközi zárthelyi</w:t>
      </w:r>
      <w:r w:rsidR="00892DCE">
        <w:rPr>
          <w:rFonts w:ascii="Garamond" w:hAnsi="Garamond"/>
        </w:rPr>
        <w:t xml:space="preserve">k </w:t>
      </w:r>
      <w:r w:rsidR="000204C2">
        <w:rPr>
          <w:rFonts w:ascii="Garamond" w:hAnsi="Garamond"/>
        </w:rPr>
        <w:t xml:space="preserve">időpontját, </w:t>
      </w:r>
      <w:r w:rsidR="00892DCE">
        <w:rPr>
          <w:rFonts w:ascii="Garamond" w:hAnsi="Garamond"/>
        </w:rPr>
        <w:t xml:space="preserve">helyét </w:t>
      </w:r>
      <w:r w:rsidR="000204C2">
        <w:rPr>
          <w:rFonts w:ascii="Garamond" w:hAnsi="Garamond"/>
        </w:rPr>
        <w:t xml:space="preserve">és csoportbeosztását </w:t>
      </w:r>
      <w:r w:rsidR="00892DCE">
        <w:rPr>
          <w:rFonts w:ascii="Garamond" w:hAnsi="Garamond"/>
        </w:rPr>
        <w:t>a dolgozatokat lebonyolító Felnőt</w:t>
      </w:r>
      <w:r w:rsidR="00892DCE">
        <w:rPr>
          <w:rFonts w:ascii="Garamond" w:hAnsi="Garamond"/>
        </w:rPr>
        <w:t>t</w:t>
      </w:r>
      <w:r w:rsidR="00892DCE">
        <w:rPr>
          <w:rFonts w:ascii="Garamond" w:hAnsi="Garamond"/>
        </w:rPr>
        <w:t xml:space="preserve">képzési Központ </w:t>
      </w:r>
      <w:r w:rsidR="000204C2">
        <w:rPr>
          <w:rFonts w:ascii="Garamond" w:hAnsi="Garamond"/>
        </w:rPr>
        <w:t>határozza meg</w:t>
      </w:r>
      <w:r w:rsidR="00892DCE">
        <w:rPr>
          <w:rFonts w:ascii="Garamond" w:hAnsi="Garamond"/>
        </w:rPr>
        <w:t>, majd az előadó hirdeti ki az előadások alkalmával</w:t>
      </w:r>
      <w:r w:rsidRPr="0064603E">
        <w:rPr>
          <w:rFonts w:ascii="Garamond" w:hAnsi="Garamond"/>
        </w:rPr>
        <w:t>.</w:t>
      </w:r>
      <w:r w:rsidR="00FD6D02">
        <w:rPr>
          <w:rFonts w:ascii="Garamond" w:hAnsi="Garamond"/>
        </w:rPr>
        <w:t xml:space="preserve"> A vizsgadolgoz</w:t>
      </w:r>
      <w:r w:rsidR="00FD6D02">
        <w:rPr>
          <w:rFonts w:ascii="Garamond" w:hAnsi="Garamond"/>
        </w:rPr>
        <w:t>a</w:t>
      </w:r>
      <w:r w:rsidR="00FD6D02">
        <w:rPr>
          <w:rFonts w:ascii="Garamond" w:hAnsi="Garamond"/>
        </w:rPr>
        <w:t xml:space="preserve">tok a </w:t>
      </w:r>
      <w:proofErr w:type="spellStart"/>
      <w:r w:rsidR="00FD6D02">
        <w:rPr>
          <w:rFonts w:ascii="Garamond" w:hAnsi="Garamond"/>
        </w:rPr>
        <w:t>Neptunban</w:t>
      </w:r>
      <w:proofErr w:type="spellEnd"/>
      <w:r w:rsidR="00FD6D02">
        <w:rPr>
          <w:rFonts w:ascii="Garamond" w:hAnsi="Garamond"/>
        </w:rPr>
        <w:t xml:space="preserve"> kerülnek meghirdetésre. </w:t>
      </w:r>
      <w:r w:rsidR="00FD6D02" w:rsidRPr="0064603E">
        <w:rPr>
          <w:rFonts w:ascii="Garamond" w:hAnsi="Garamond"/>
        </w:rPr>
        <w:t xml:space="preserve">A vizsgán való részvétel feltétele a </w:t>
      </w:r>
      <w:proofErr w:type="spellStart"/>
      <w:r w:rsidR="00FD6D02" w:rsidRPr="0064603E">
        <w:rPr>
          <w:rFonts w:ascii="Garamond" w:hAnsi="Garamond"/>
        </w:rPr>
        <w:t>Neptunban</w:t>
      </w:r>
      <w:proofErr w:type="spellEnd"/>
      <w:r w:rsidR="00FD6D02" w:rsidRPr="0064603E">
        <w:rPr>
          <w:rFonts w:ascii="Garamond" w:hAnsi="Garamond"/>
        </w:rPr>
        <w:t xml:space="preserve"> történő előzetes jelentkezés! </w:t>
      </w:r>
      <w:r w:rsidR="00FD6D02" w:rsidRPr="0064603E">
        <w:rPr>
          <w:rFonts w:ascii="Garamond" w:hAnsi="Garamond"/>
          <w:i/>
        </w:rPr>
        <w:t>Aki az adott vizsgaidőpont névsorában nem szerepel, nem tudjuk levizsgáztatni!</w:t>
      </w:r>
    </w:p>
    <w:p w:rsidR="006D5524" w:rsidRPr="0064603E" w:rsidRDefault="00FD6D02" w:rsidP="006D5524">
      <w:pPr>
        <w:spacing w:after="120"/>
        <w:rPr>
          <w:rFonts w:ascii="Garamond" w:hAnsi="Garamond"/>
        </w:rPr>
      </w:pPr>
      <w:r>
        <w:rPr>
          <w:rFonts w:ascii="Garamond" w:hAnsi="Garamond"/>
        </w:rPr>
        <w:t>A zárthelyi és vizsgadolgozatok</w:t>
      </w:r>
      <w:r w:rsidR="0054767F" w:rsidRPr="0064603E">
        <w:rPr>
          <w:rFonts w:ascii="Garamond" w:hAnsi="Garamond"/>
        </w:rPr>
        <w:t xml:space="preserve"> </w:t>
      </w:r>
      <w:r>
        <w:rPr>
          <w:rFonts w:ascii="Garamond" w:hAnsi="Garamond"/>
        </w:rPr>
        <w:t>elektronikusak</w:t>
      </w:r>
      <w:r w:rsidR="008919A7">
        <w:rPr>
          <w:rFonts w:ascii="Garamond" w:hAnsi="Garamond"/>
        </w:rPr>
        <w:t xml:space="preserve"> (a vizsgáztatás a </w:t>
      </w:r>
      <w:proofErr w:type="spellStart"/>
      <w:r w:rsidR="008919A7">
        <w:rPr>
          <w:rFonts w:ascii="Garamond" w:hAnsi="Garamond"/>
        </w:rPr>
        <w:t>coedu</w:t>
      </w:r>
      <w:proofErr w:type="spellEnd"/>
      <w:r w:rsidR="008919A7">
        <w:rPr>
          <w:rFonts w:ascii="Garamond" w:hAnsi="Garamond"/>
        </w:rPr>
        <w:t xml:space="preserve"> rendszerben történik)</w:t>
      </w:r>
      <w:r>
        <w:rPr>
          <w:rFonts w:ascii="Garamond" w:hAnsi="Garamond"/>
        </w:rPr>
        <w:t xml:space="preserve">, </w:t>
      </w:r>
      <w:r w:rsidR="0054767F" w:rsidRPr="0064603E">
        <w:rPr>
          <w:rFonts w:ascii="Garamond" w:hAnsi="Garamond"/>
        </w:rPr>
        <w:t>időta</w:t>
      </w:r>
      <w:r w:rsidR="0054767F" w:rsidRPr="0064603E">
        <w:rPr>
          <w:rFonts w:ascii="Garamond" w:hAnsi="Garamond"/>
        </w:rPr>
        <w:t>r</w:t>
      </w:r>
      <w:r w:rsidR="0054767F" w:rsidRPr="0064603E">
        <w:rPr>
          <w:rFonts w:ascii="Garamond" w:hAnsi="Garamond"/>
        </w:rPr>
        <w:t xml:space="preserve">tamuk </w:t>
      </w:r>
      <w:r>
        <w:rPr>
          <w:rFonts w:ascii="Garamond" w:hAnsi="Garamond"/>
        </w:rPr>
        <w:t xml:space="preserve">egységesen </w:t>
      </w:r>
      <w:r w:rsidR="00EB41A9">
        <w:rPr>
          <w:rFonts w:ascii="Garamond" w:hAnsi="Garamond"/>
        </w:rPr>
        <w:t>50</w:t>
      </w:r>
      <w:r>
        <w:rPr>
          <w:rFonts w:ascii="Garamond" w:hAnsi="Garamond"/>
        </w:rPr>
        <w:t xml:space="preserve"> perc</w:t>
      </w:r>
      <w:r w:rsidR="008257BE" w:rsidRPr="0064603E">
        <w:rPr>
          <w:rFonts w:ascii="Garamond" w:hAnsi="Garamond"/>
        </w:rPr>
        <w:t>.</w:t>
      </w:r>
    </w:p>
    <w:p w:rsidR="00206EBB" w:rsidRPr="00206EBB" w:rsidRDefault="005E73FB" w:rsidP="00206EBB">
      <w:pPr>
        <w:spacing w:after="120"/>
        <w:rPr>
          <w:rFonts w:ascii="Garamond" w:hAnsi="Garamond"/>
        </w:rPr>
      </w:pPr>
      <w:r w:rsidRPr="0064603E">
        <w:rPr>
          <w:rFonts w:ascii="Garamond" w:hAnsi="Garamond"/>
        </w:rPr>
        <w:t xml:space="preserve">A vizsgateljesítményt ötfokozatú skálán értékeljük, az alábbiak szerint: </w:t>
      </w:r>
      <w:r w:rsidR="00206EBB" w:rsidRPr="0064603E">
        <w:rPr>
          <w:rFonts w:ascii="Garamond" w:hAnsi="Garamond"/>
        </w:rPr>
        <w:t>50</w:t>
      </w:r>
      <w:r w:rsidR="0079704E" w:rsidRPr="0064603E">
        <w:rPr>
          <w:rFonts w:ascii="Garamond" w:hAnsi="Garamond"/>
        </w:rPr>
        <w:t>%</w:t>
      </w:r>
      <w:r w:rsidR="00206EBB" w:rsidRPr="0064603E">
        <w:rPr>
          <w:rFonts w:ascii="Garamond" w:hAnsi="Garamond"/>
        </w:rPr>
        <w:t xml:space="preserve"> alatt elégtelen (1), 5</w:t>
      </w:r>
      <w:r w:rsidR="000D1E7F" w:rsidRPr="0064603E">
        <w:rPr>
          <w:rFonts w:ascii="Garamond" w:hAnsi="Garamond"/>
        </w:rPr>
        <w:t>0</w:t>
      </w:r>
      <w:r w:rsidR="00206EBB" w:rsidRPr="0064603E">
        <w:rPr>
          <w:rFonts w:ascii="Garamond" w:hAnsi="Garamond"/>
        </w:rPr>
        <w:t>-62</w:t>
      </w:r>
      <w:r w:rsidR="0079704E" w:rsidRPr="0064603E">
        <w:rPr>
          <w:rFonts w:ascii="Garamond" w:hAnsi="Garamond"/>
        </w:rPr>
        <w:t>%</w:t>
      </w:r>
      <w:r w:rsidR="00206EBB" w:rsidRPr="0064603E">
        <w:rPr>
          <w:rFonts w:ascii="Garamond" w:hAnsi="Garamond"/>
        </w:rPr>
        <w:t xml:space="preserve"> elégséges (2), 63-72</w:t>
      </w:r>
      <w:r w:rsidR="0079704E" w:rsidRPr="0064603E">
        <w:rPr>
          <w:rFonts w:ascii="Garamond" w:hAnsi="Garamond"/>
        </w:rPr>
        <w:t>%</w:t>
      </w:r>
      <w:r w:rsidR="00206EBB" w:rsidRPr="0064603E">
        <w:rPr>
          <w:rFonts w:ascii="Garamond" w:hAnsi="Garamond"/>
        </w:rPr>
        <w:t xml:space="preserve"> közepes (3), 73-</w:t>
      </w:r>
      <w:r w:rsidR="000074BA">
        <w:rPr>
          <w:rFonts w:ascii="Garamond" w:hAnsi="Garamond"/>
        </w:rPr>
        <w:t>82</w:t>
      </w:r>
      <w:r w:rsidR="0079704E" w:rsidRPr="0064603E">
        <w:rPr>
          <w:rFonts w:ascii="Garamond" w:hAnsi="Garamond"/>
        </w:rPr>
        <w:t>%</w:t>
      </w:r>
      <w:r w:rsidR="000074BA">
        <w:rPr>
          <w:rFonts w:ascii="Garamond" w:hAnsi="Garamond"/>
        </w:rPr>
        <w:t xml:space="preserve"> jó (4), 83</w:t>
      </w:r>
      <w:r w:rsidR="0079704E" w:rsidRPr="0064603E">
        <w:rPr>
          <w:rFonts w:ascii="Garamond" w:hAnsi="Garamond"/>
        </w:rPr>
        <w:t>%</w:t>
      </w:r>
      <w:r w:rsidR="00206EBB" w:rsidRPr="0064603E">
        <w:rPr>
          <w:rFonts w:ascii="Garamond" w:hAnsi="Garamond"/>
        </w:rPr>
        <w:t xml:space="preserve"> felett jeles (5).</w:t>
      </w:r>
    </w:p>
    <w:p w:rsidR="000E603A" w:rsidRDefault="0090450D" w:rsidP="000E603A">
      <w:pPr>
        <w:spacing w:before="240" w:after="12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Győr, </w:t>
      </w:r>
      <w:r w:rsidR="00AF499F">
        <w:rPr>
          <w:rFonts w:ascii="Garamond" w:hAnsi="Garamond"/>
        </w:rPr>
        <w:t>20</w:t>
      </w:r>
      <w:r w:rsidR="006C3F1C">
        <w:rPr>
          <w:rFonts w:ascii="Garamond" w:hAnsi="Garamond"/>
        </w:rPr>
        <w:t>16</w:t>
      </w:r>
      <w:r w:rsidR="00DC3D65">
        <w:rPr>
          <w:rFonts w:ascii="Garamond" w:hAnsi="Garamond"/>
        </w:rPr>
        <w:t xml:space="preserve">. </w:t>
      </w:r>
      <w:r w:rsidR="006C3F1C">
        <w:rPr>
          <w:rFonts w:ascii="Garamond" w:hAnsi="Garamond"/>
        </w:rPr>
        <w:t>szeptember 1</w:t>
      </w:r>
      <w:r w:rsidR="00694DC7">
        <w:rPr>
          <w:rFonts w:ascii="Garamond" w:hAnsi="Garamond"/>
        </w:rPr>
        <w:t>.</w:t>
      </w:r>
    </w:p>
    <w:p w:rsidR="000E603A" w:rsidRPr="000E603A" w:rsidRDefault="00624FAE" w:rsidP="00911A86">
      <w:pPr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Dr. </w:t>
      </w:r>
      <w:r w:rsidR="006C3F1C">
        <w:rPr>
          <w:rFonts w:ascii="Garamond" w:hAnsi="Garamond"/>
          <w:i/>
        </w:rPr>
        <w:t>Remsei Sándor</w:t>
      </w:r>
    </w:p>
    <w:sectPr w:rsidR="000E603A" w:rsidRPr="000E603A" w:rsidSect="0022232E">
      <w:headerReference w:type="default" r:id="rId14"/>
      <w:pgSz w:w="11906" w:h="16838" w:code="9"/>
      <w:pgMar w:top="1985" w:right="1276" w:bottom="1134" w:left="1276" w:header="1021" w:footer="99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A2" w:rsidRDefault="006004A2">
      <w:r>
        <w:separator/>
      </w:r>
    </w:p>
  </w:endnote>
  <w:endnote w:type="continuationSeparator" w:id="0">
    <w:p w:rsidR="006004A2" w:rsidRDefault="0060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C7" w:rsidRDefault="006530C7" w:rsidP="007B001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530C7" w:rsidRDefault="006530C7" w:rsidP="007B001D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C7" w:rsidRPr="007B001D" w:rsidRDefault="006530C7" w:rsidP="007B001D">
    <w:pPr>
      <w:pStyle w:val="llb"/>
      <w:framePr w:wrap="around" w:vAnchor="text" w:hAnchor="margin" w:xAlign="right" w:y="1"/>
      <w:rPr>
        <w:rStyle w:val="Oldalszm"/>
        <w:rFonts w:ascii="Garamond" w:hAnsi="Garamond"/>
      </w:rPr>
    </w:pPr>
    <w:r w:rsidRPr="007B001D">
      <w:rPr>
        <w:rStyle w:val="Oldalszm"/>
        <w:rFonts w:ascii="Garamond" w:hAnsi="Garamond"/>
      </w:rPr>
      <w:fldChar w:fldCharType="begin"/>
    </w:r>
    <w:r w:rsidRPr="007B001D">
      <w:rPr>
        <w:rStyle w:val="Oldalszm"/>
        <w:rFonts w:ascii="Garamond" w:hAnsi="Garamond"/>
      </w:rPr>
      <w:instrText xml:space="preserve">PAGE  </w:instrText>
    </w:r>
    <w:r w:rsidRPr="007B001D">
      <w:rPr>
        <w:rStyle w:val="Oldalszm"/>
        <w:rFonts w:ascii="Garamond" w:hAnsi="Garamond"/>
      </w:rPr>
      <w:fldChar w:fldCharType="separate"/>
    </w:r>
    <w:r w:rsidR="00F20E43">
      <w:rPr>
        <w:rStyle w:val="Oldalszm"/>
        <w:rFonts w:ascii="Garamond" w:hAnsi="Garamond"/>
        <w:noProof/>
      </w:rPr>
      <w:t>5</w:t>
    </w:r>
    <w:r w:rsidRPr="007B001D">
      <w:rPr>
        <w:rStyle w:val="Oldalszm"/>
        <w:rFonts w:ascii="Garamond" w:hAnsi="Garamond"/>
      </w:rPr>
      <w:fldChar w:fldCharType="end"/>
    </w:r>
  </w:p>
  <w:p w:rsidR="006530C7" w:rsidRDefault="006530C7" w:rsidP="007B001D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004A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A2" w:rsidRDefault="006004A2">
      <w:r>
        <w:separator/>
      </w:r>
    </w:p>
  </w:footnote>
  <w:footnote w:type="continuationSeparator" w:id="0">
    <w:p w:rsidR="006004A2" w:rsidRDefault="00600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C7" w:rsidRDefault="009C2D34" w:rsidP="006C3F1C">
    <w:pPr>
      <w:pStyle w:val="lfej"/>
      <w:tabs>
        <w:tab w:val="clear" w:pos="4536"/>
        <w:tab w:val="center" w:pos="4678"/>
        <w:tab w:val="left" w:pos="6946"/>
      </w:tabs>
      <w:ind w:firstLine="1134"/>
      <w:rPr>
        <w:rFonts w:ascii="Arial Narrow" w:hAnsi="Arial Narrow"/>
        <w:b/>
        <w:sz w:val="20"/>
      </w:rPr>
    </w:pPr>
    <w:r>
      <w:rPr>
        <w:rFonts w:ascii="Arial Narrow" w:hAnsi="Arial Narrow"/>
        <w:b/>
        <w:noProof/>
        <w:sz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788670</wp:posOffset>
          </wp:positionH>
          <wp:positionV relativeFrom="page">
            <wp:posOffset>391160</wp:posOffset>
          </wp:positionV>
          <wp:extent cx="538480" cy="647700"/>
          <wp:effectExtent l="0" t="0" r="0" b="0"/>
          <wp:wrapSquare wrapText="bothSides"/>
          <wp:docPr id="1" name="Kép 1" descr="sz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4">
      <w:rPr>
        <w:rFonts w:ascii="Arial Narrow" w:hAnsi="Arial Narrow"/>
        <w:b/>
        <w:sz w:val="20"/>
      </w:rPr>
      <w:t>Mikroökonómia (NGB_AK005</w:t>
    </w:r>
    <w:r w:rsidR="00D10855">
      <w:rPr>
        <w:rFonts w:ascii="Arial Narrow" w:hAnsi="Arial Narrow"/>
        <w:b/>
        <w:sz w:val="20"/>
      </w:rPr>
      <w:t>_1)</w:t>
    </w:r>
    <w:r w:rsidR="006C3F1C">
      <w:rPr>
        <w:rFonts w:ascii="Arial Narrow" w:hAnsi="Arial Narrow"/>
        <w:b/>
        <w:sz w:val="20"/>
      </w:rPr>
      <w:tab/>
    </w:r>
    <w:r w:rsidR="006C3F1C">
      <w:rPr>
        <w:rFonts w:ascii="Arial Narrow" w:hAnsi="Arial Narrow"/>
        <w:b/>
        <w:sz w:val="20"/>
      </w:rPr>
      <w:tab/>
      <w:t>Remsei Sándor, SZE 2016</w:t>
    </w:r>
  </w:p>
  <w:p w:rsidR="006530C7" w:rsidRPr="007D1AC0" w:rsidRDefault="00B17120" w:rsidP="00B17120">
    <w:pPr>
      <w:pStyle w:val="lfej"/>
      <w:jc w:val="right"/>
      <w:rPr>
        <w:rFonts w:ascii="Arial Narrow" w:hAnsi="Arial Narrow"/>
        <w:b/>
        <w:sz w:val="20"/>
      </w:rPr>
    </w:pPr>
    <w:r>
      <w:rPr>
        <w:rFonts w:ascii="Arial Narrow" w:hAnsi="Arial Narrow"/>
        <w:b/>
        <w:sz w:val="20"/>
      </w:rPr>
      <w:t>–</w:t>
    </w:r>
    <w:r w:rsidR="006530C7">
      <w:rPr>
        <w:rFonts w:ascii="Arial Narrow" w:hAnsi="Arial Narrow"/>
        <w:b/>
        <w:sz w:val="20"/>
      </w:rPr>
      <w:t>––––</w:t>
    </w:r>
    <w:r>
      <w:rPr>
        <w:rFonts w:ascii="Arial Narrow" w:hAnsi="Arial Narrow"/>
        <w:b/>
        <w:sz w:val="20"/>
      </w:rPr>
      <w:t>––––––</w:t>
    </w:r>
    <w:r w:rsidR="006530C7">
      <w:rPr>
        <w:rFonts w:ascii="Arial Narrow" w:hAnsi="Arial Narrow"/>
        <w:b/>
        <w:sz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120" w:rsidRDefault="009C2D34" w:rsidP="00B17120">
    <w:pPr>
      <w:pStyle w:val="lfej"/>
      <w:ind w:firstLine="426"/>
      <w:rPr>
        <w:rFonts w:ascii="Arial Narrow" w:hAnsi="Arial Narrow"/>
        <w:b/>
        <w:sz w:val="20"/>
      </w:rPr>
    </w:pPr>
    <w:r>
      <w:rPr>
        <w:rFonts w:ascii="Arial Narrow" w:hAnsi="Arial Narrow"/>
        <w:b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788670</wp:posOffset>
          </wp:positionH>
          <wp:positionV relativeFrom="page">
            <wp:posOffset>248920</wp:posOffset>
          </wp:positionV>
          <wp:extent cx="538480" cy="647700"/>
          <wp:effectExtent l="0" t="0" r="0" b="0"/>
          <wp:wrapSquare wrapText="bothSides"/>
          <wp:docPr id="5" name="Kép 5" descr="sz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z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7120">
      <w:rPr>
        <w:rFonts w:ascii="Arial Narrow" w:hAnsi="Arial Narrow"/>
        <w:b/>
        <w:sz w:val="20"/>
      </w:rPr>
      <w:t>Mikroökonómia (NGB_AK005_1)</w:t>
    </w:r>
    <w:r w:rsidR="00B17120">
      <w:rPr>
        <w:rFonts w:ascii="Arial Narrow" w:hAnsi="Arial Narrow"/>
        <w:b/>
        <w:sz w:val="20"/>
      </w:rPr>
      <w:tab/>
    </w:r>
    <w:r w:rsidR="00807BAC">
      <w:rPr>
        <w:rFonts w:ascii="Arial Narrow" w:hAnsi="Arial Narrow"/>
        <w:b/>
        <w:sz w:val="20"/>
      </w:rPr>
      <w:tab/>
    </w:r>
    <w:r w:rsidR="00807BAC">
      <w:rPr>
        <w:rFonts w:ascii="Arial Narrow" w:hAnsi="Arial Narrow"/>
        <w:b/>
        <w:sz w:val="20"/>
      </w:rPr>
      <w:tab/>
    </w:r>
    <w:r w:rsidR="00807BAC">
      <w:rPr>
        <w:rFonts w:ascii="Arial Narrow" w:hAnsi="Arial Narrow"/>
        <w:b/>
        <w:sz w:val="20"/>
      </w:rPr>
      <w:tab/>
    </w:r>
    <w:r w:rsidR="00807BAC">
      <w:rPr>
        <w:rFonts w:ascii="Arial Narrow" w:hAnsi="Arial Narrow"/>
        <w:b/>
        <w:sz w:val="20"/>
      </w:rPr>
      <w:tab/>
    </w:r>
    <w:r w:rsidR="00807BAC">
      <w:rPr>
        <w:rFonts w:ascii="Arial Narrow" w:hAnsi="Arial Narrow"/>
        <w:b/>
        <w:sz w:val="20"/>
      </w:rPr>
      <w:tab/>
      <w:t>Remsei Sándor, SZE 2016</w:t>
    </w:r>
  </w:p>
  <w:p w:rsidR="00B17120" w:rsidRPr="007D1AC0" w:rsidRDefault="00B17120" w:rsidP="00B17120">
    <w:pPr>
      <w:pStyle w:val="lfej"/>
      <w:jc w:val="right"/>
      <w:rPr>
        <w:rFonts w:ascii="Arial Narrow" w:hAnsi="Arial Narrow"/>
        <w:b/>
        <w:sz w:val="20"/>
      </w:rPr>
    </w:pPr>
    <w:r>
      <w:rPr>
        <w:rFonts w:ascii="Arial Narrow" w:hAnsi="Arial Narrow"/>
        <w:b/>
        <w:sz w:val="20"/>
      </w:rPr>
      <w:tab/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120" w:rsidRDefault="009C2D34" w:rsidP="00B17120">
    <w:pPr>
      <w:pStyle w:val="lfej"/>
      <w:ind w:firstLine="1134"/>
      <w:rPr>
        <w:rFonts w:ascii="Arial Narrow" w:hAnsi="Arial Narrow"/>
        <w:b/>
        <w:sz w:val="20"/>
      </w:rPr>
    </w:pPr>
    <w:r>
      <w:rPr>
        <w:rFonts w:ascii="Arial Narrow" w:hAnsi="Arial Narrow"/>
        <w:b/>
        <w:noProof/>
        <w:sz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788670</wp:posOffset>
          </wp:positionH>
          <wp:positionV relativeFrom="page">
            <wp:posOffset>391160</wp:posOffset>
          </wp:positionV>
          <wp:extent cx="538480" cy="647700"/>
          <wp:effectExtent l="0" t="0" r="0" b="0"/>
          <wp:wrapSquare wrapText="bothSides"/>
          <wp:docPr id="6" name="Kép 6" descr="sz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z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7120">
      <w:rPr>
        <w:rFonts w:ascii="Arial Narrow" w:hAnsi="Arial Narrow"/>
        <w:b/>
        <w:sz w:val="20"/>
      </w:rPr>
      <w:t>Mikroökonómia (NGB_AK005</w:t>
    </w:r>
    <w:r w:rsidR="00807BAC">
      <w:rPr>
        <w:rFonts w:ascii="Arial Narrow" w:hAnsi="Arial Narrow"/>
        <w:b/>
        <w:sz w:val="20"/>
      </w:rPr>
      <w:t>_1)</w:t>
    </w:r>
    <w:r w:rsidR="00807BAC">
      <w:rPr>
        <w:rFonts w:ascii="Arial Narrow" w:hAnsi="Arial Narrow"/>
        <w:b/>
        <w:sz w:val="20"/>
      </w:rPr>
      <w:tab/>
    </w:r>
    <w:r w:rsidR="00807BAC">
      <w:rPr>
        <w:rFonts w:ascii="Arial Narrow" w:hAnsi="Arial Narrow"/>
        <w:b/>
        <w:sz w:val="20"/>
      </w:rPr>
      <w:tab/>
      <w:t>Remsei Sándor, SZE 2016</w:t>
    </w:r>
  </w:p>
  <w:p w:rsidR="00B17120" w:rsidRPr="007D1AC0" w:rsidRDefault="00B17120" w:rsidP="00B17120">
    <w:pPr>
      <w:pStyle w:val="lfej"/>
      <w:jc w:val="right"/>
      <w:rPr>
        <w:rFonts w:ascii="Arial Narrow" w:hAnsi="Arial Narrow"/>
        <w:b/>
        <w:sz w:val="20"/>
      </w:rPr>
    </w:pPr>
    <w:r>
      <w:rPr>
        <w:rFonts w:ascii="Arial Narrow" w:hAnsi="Arial Narrow"/>
        <w:b/>
        <w:sz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77B"/>
    <w:multiLevelType w:val="hybridMultilevel"/>
    <w:tmpl w:val="8B76B1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45632"/>
    <w:multiLevelType w:val="hybridMultilevel"/>
    <w:tmpl w:val="F8962930"/>
    <w:lvl w:ilvl="0" w:tplc="6A687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568C9"/>
    <w:multiLevelType w:val="hybridMultilevel"/>
    <w:tmpl w:val="4490D7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02694"/>
    <w:multiLevelType w:val="hybridMultilevel"/>
    <w:tmpl w:val="007610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7378F"/>
    <w:multiLevelType w:val="multilevel"/>
    <w:tmpl w:val="8B76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76253"/>
    <w:multiLevelType w:val="hybridMultilevel"/>
    <w:tmpl w:val="A24A919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864A63"/>
    <w:multiLevelType w:val="hybridMultilevel"/>
    <w:tmpl w:val="049AF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25E1D"/>
    <w:multiLevelType w:val="hybridMultilevel"/>
    <w:tmpl w:val="F9A27A76"/>
    <w:lvl w:ilvl="0" w:tplc="72BC39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871529"/>
    <w:multiLevelType w:val="multilevel"/>
    <w:tmpl w:val="A24A91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652D3F"/>
    <w:multiLevelType w:val="hybridMultilevel"/>
    <w:tmpl w:val="E8D00CF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3B"/>
    <w:rsid w:val="00002E0D"/>
    <w:rsid w:val="000074BA"/>
    <w:rsid w:val="00011A2B"/>
    <w:rsid w:val="00013E95"/>
    <w:rsid w:val="00017AFC"/>
    <w:rsid w:val="000204C2"/>
    <w:rsid w:val="00024F5A"/>
    <w:rsid w:val="00026C05"/>
    <w:rsid w:val="00030B3A"/>
    <w:rsid w:val="000365B2"/>
    <w:rsid w:val="00040A91"/>
    <w:rsid w:val="00045D52"/>
    <w:rsid w:val="00054673"/>
    <w:rsid w:val="000619F7"/>
    <w:rsid w:val="00062177"/>
    <w:rsid w:val="000665D5"/>
    <w:rsid w:val="00066B05"/>
    <w:rsid w:val="00071D4E"/>
    <w:rsid w:val="000806D2"/>
    <w:rsid w:val="00084C2B"/>
    <w:rsid w:val="00091AF9"/>
    <w:rsid w:val="000A007F"/>
    <w:rsid w:val="000A5AB4"/>
    <w:rsid w:val="000B0AB5"/>
    <w:rsid w:val="000B39CC"/>
    <w:rsid w:val="000C2C00"/>
    <w:rsid w:val="000C60A2"/>
    <w:rsid w:val="000D110B"/>
    <w:rsid w:val="000D1A1C"/>
    <w:rsid w:val="000D1E7F"/>
    <w:rsid w:val="000E2616"/>
    <w:rsid w:val="000E603A"/>
    <w:rsid w:val="000F110C"/>
    <w:rsid w:val="000F60A8"/>
    <w:rsid w:val="00101DCC"/>
    <w:rsid w:val="00101DDC"/>
    <w:rsid w:val="00103469"/>
    <w:rsid w:val="00112BEE"/>
    <w:rsid w:val="00113708"/>
    <w:rsid w:val="001165FE"/>
    <w:rsid w:val="00122961"/>
    <w:rsid w:val="00124FBF"/>
    <w:rsid w:val="0012564A"/>
    <w:rsid w:val="001412F1"/>
    <w:rsid w:val="00141A0C"/>
    <w:rsid w:val="001434C8"/>
    <w:rsid w:val="00146685"/>
    <w:rsid w:val="001503DC"/>
    <w:rsid w:val="0016193E"/>
    <w:rsid w:val="001701A9"/>
    <w:rsid w:val="001718D1"/>
    <w:rsid w:val="00172953"/>
    <w:rsid w:val="001762FC"/>
    <w:rsid w:val="001803A2"/>
    <w:rsid w:val="00191AC2"/>
    <w:rsid w:val="00193028"/>
    <w:rsid w:val="0019709C"/>
    <w:rsid w:val="001A61F0"/>
    <w:rsid w:val="001B1BB9"/>
    <w:rsid w:val="001B24D7"/>
    <w:rsid w:val="001B25D7"/>
    <w:rsid w:val="001C07A9"/>
    <w:rsid w:val="001E000A"/>
    <w:rsid w:val="001E0572"/>
    <w:rsid w:val="001E616B"/>
    <w:rsid w:val="00200B34"/>
    <w:rsid w:val="00200E81"/>
    <w:rsid w:val="002043E5"/>
    <w:rsid w:val="00204E99"/>
    <w:rsid w:val="00206EBB"/>
    <w:rsid w:val="002118CB"/>
    <w:rsid w:val="00214582"/>
    <w:rsid w:val="002218F0"/>
    <w:rsid w:val="0022232E"/>
    <w:rsid w:val="00222BF1"/>
    <w:rsid w:val="002253FC"/>
    <w:rsid w:val="0023455D"/>
    <w:rsid w:val="002459BF"/>
    <w:rsid w:val="00251578"/>
    <w:rsid w:val="00254861"/>
    <w:rsid w:val="002578C6"/>
    <w:rsid w:val="0026462D"/>
    <w:rsid w:val="00265D18"/>
    <w:rsid w:val="00267F29"/>
    <w:rsid w:val="002811B9"/>
    <w:rsid w:val="002838AB"/>
    <w:rsid w:val="00283D73"/>
    <w:rsid w:val="00294161"/>
    <w:rsid w:val="002A5618"/>
    <w:rsid w:val="002A616E"/>
    <w:rsid w:val="002B1C5C"/>
    <w:rsid w:val="002C17A3"/>
    <w:rsid w:val="002C1845"/>
    <w:rsid w:val="002C490F"/>
    <w:rsid w:val="002E43B7"/>
    <w:rsid w:val="002E69D6"/>
    <w:rsid w:val="002F0CDF"/>
    <w:rsid w:val="002F0D1E"/>
    <w:rsid w:val="002F143B"/>
    <w:rsid w:val="002F1A7E"/>
    <w:rsid w:val="002F42AB"/>
    <w:rsid w:val="00302212"/>
    <w:rsid w:val="00302E9D"/>
    <w:rsid w:val="003046D3"/>
    <w:rsid w:val="003123C0"/>
    <w:rsid w:val="00312A5D"/>
    <w:rsid w:val="003274FE"/>
    <w:rsid w:val="0033396A"/>
    <w:rsid w:val="0034387E"/>
    <w:rsid w:val="00343C1B"/>
    <w:rsid w:val="0034575B"/>
    <w:rsid w:val="0034733E"/>
    <w:rsid w:val="00361586"/>
    <w:rsid w:val="00363CF1"/>
    <w:rsid w:val="00364B84"/>
    <w:rsid w:val="00375FF9"/>
    <w:rsid w:val="00377C23"/>
    <w:rsid w:val="00382764"/>
    <w:rsid w:val="0038479F"/>
    <w:rsid w:val="003854E1"/>
    <w:rsid w:val="00391469"/>
    <w:rsid w:val="003944E7"/>
    <w:rsid w:val="003A3987"/>
    <w:rsid w:val="003A6D7D"/>
    <w:rsid w:val="003B131C"/>
    <w:rsid w:val="003B1789"/>
    <w:rsid w:val="003C0880"/>
    <w:rsid w:val="003C6712"/>
    <w:rsid w:val="003D4D6C"/>
    <w:rsid w:val="003D6461"/>
    <w:rsid w:val="003F61F3"/>
    <w:rsid w:val="00401831"/>
    <w:rsid w:val="00405A4C"/>
    <w:rsid w:val="00412C62"/>
    <w:rsid w:val="004140D0"/>
    <w:rsid w:val="00414B41"/>
    <w:rsid w:val="00415AE7"/>
    <w:rsid w:val="00425135"/>
    <w:rsid w:val="00426CB3"/>
    <w:rsid w:val="004270A0"/>
    <w:rsid w:val="0043661E"/>
    <w:rsid w:val="00437CEF"/>
    <w:rsid w:val="00442261"/>
    <w:rsid w:val="00445566"/>
    <w:rsid w:val="00453478"/>
    <w:rsid w:val="00454F01"/>
    <w:rsid w:val="00460893"/>
    <w:rsid w:val="00462FC8"/>
    <w:rsid w:val="0047042E"/>
    <w:rsid w:val="00474B08"/>
    <w:rsid w:val="004806D7"/>
    <w:rsid w:val="004813E0"/>
    <w:rsid w:val="0048487B"/>
    <w:rsid w:val="00485398"/>
    <w:rsid w:val="004A0BFA"/>
    <w:rsid w:val="004A251E"/>
    <w:rsid w:val="004B44C5"/>
    <w:rsid w:val="004B4774"/>
    <w:rsid w:val="004D290F"/>
    <w:rsid w:val="004D2EAB"/>
    <w:rsid w:val="004E115E"/>
    <w:rsid w:val="004E11AC"/>
    <w:rsid w:val="004E52D2"/>
    <w:rsid w:val="004E66E0"/>
    <w:rsid w:val="005018B9"/>
    <w:rsid w:val="00503E80"/>
    <w:rsid w:val="0051245A"/>
    <w:rsid w:val="005229CF"/>
    <w:rsid w:val="00531030"/>
    <w:rsid w:val="00532A24"/>
    <w:rsid w:val="00536388"/>
    <w:rsid w:val="00536F4D"/>
    <w:rsid w:val="0054767F"/>
    <w:rsid w:val="00555876"/>
    <w:rsid w:val="005575C8"/>
    <w:rsid w:val="00560767"/>
    <w:rsid w:val="0056527B"/>
    <w:rsid w:val="00566F06"/>
    <w:rsid w:val="005714CC"/>
    <w:rsid w:val="005757E4"/>
    <w:rsid w:val="00575EC6"/>
    <w:rsid w:val="00576D04"/>
    <w:rsid w:val="00580119"/>
    <w:rsid w:val="0058753C"/>
    <w:rsid w:val="00590F6E"/>
    <w:rsid w:val="005A11A2"/>
    <w:rsid w:val="005A5ABA"/>
    <w:rsid w:val="005B0D70"/>
    <w:rsid w:val="005B1175"/>
    <w:rsid w:val="005B134D"/>
    <w:rsid w:val="005B5D11"/>
    <w:rsid w:val="005B7061"/>
    <w:rsid w:val="005C2531"/>
    <w:rsid w:val="005C2944"/>
    <w:rsid w:val="005C662A"/>
    <w:rsid w:val="005E2CC4"/>
    <w:rsid w:val="005E4959"/>
    <w:rsid w:val="005E6B32"/>
    <w:rsid w:val="005E73FB"/>
    <w:rsid w:val="005F4A26"/>
    <w:rsid w:val="006004A2"/>
    <w:rsid w:val="0060295A"/>
    <w:rsid w:val="00602C9F"/>
    <w:rsid w:val="006108DA"/>
    <w:rsid w:val="00610A3E"/>
    <w:rsid w:val="00614134"/>
    <w:rsid w:val="0061587E"/>
    <w:rsid w:val="00624FAE"/>
    <w:rsid w:val="00625C76"/>
    <w:rsid w:val="006303D4"/>
    <w:rsid w:val="00633934"/>
    <w:rsid w:val="00636DCA"/>
    <w:rsid w:val="0064603E"/>
    <w:rsid w:val="00647B0F"/>
    <w:rsid w:val="00652AB1"/>
    <w:rsid w:val="006530C7"/>
    <w:rsid w:val="00654766"/>
    <w:rsid w:val="00657E26"/>
    <w:rsid w:val="00662280"/>
    <w:rsid w:val="00667678"/>
    <w:rsid w:val="00670C3A"/>
    <w:rsid w:val="00686F05"/>
    <w:rsid w:val="00694DC7"/>
    <w:rsid w:val="006A1075"/>
    <w:rsid w:val="006A18DB"/>
    <w:rsid w:val="006B34B5"/>
    <w:rsid w:val="006B40B5"/>
    <w:rsid w:val="006B717F"/>
    <w:rsid w:val="006C14BE"/>
    <w:rsid w:val="006C3C22"/>
    <w:rsid w:val="006C3F1C"/>
    <w:rsid w:val="006C77D4"/>
    <w:rsid w:val="006D5524"/>
    <w:rsid w:val="006E1114"/>
    <w:rsid w:val="006E38C3"/>
    <w:rsid w:val="006E50BB"/>
    <w:rsid w:val="006F114D"/>
    <w:rsid w:val="0070170C"/>
    <w:rsid w:val="00703FA4"/>
    <w:rsid w:val="007044CD"/>
    <w:rsid w:val="00706935"/>
    <w:rsid w:val="0071270B"/>
    <w:rsid w:val="00714261"/>
    <w:rsid w:val="00716844"/>
    <w:rsid w:val="00731D2D"/>
    <w:rsid w:val="00743A9F"/>
    <w:rsid w:val="007445A6"/>
    <w:rsid w:val="00744881"/>
    <w:rsid w:val="0074621C"/>
    <w:rsid w:val="00746592"/>
    <w:rsid w:val="00764A74"/>
    <w:rsid w:val="0076780E"/>
    <w:rsid w:val="007740C0"/>
    <w:rsid w:val="00776C6A"/>
    <w:rsid w:val="00777DC9"/>
    <w:rsid w:val="0078066C"/>
    <w:rsid w:val="0079704E"/>
    <w:rsid w:val="007A16CB"/>
    <w:rsid w:val="007B001D"/>
    <w:rsid w:val="007B6F5C"/>
    <w:rsid w:val="007B7DE7"/>
    <w:rsid w:val="007D1071"/>
    <w:rsid w:val="007D1264"/>
    <w:rsid w:val="007D1AC0"/>
    <w:rsid w:val="007D43E2"/>
    <w:rsid w:val="007E0780"/>
    <w:rsid w:val="007E5870"/>
    <w:rsid w:val="007E75A2"/>
    <w:rsid w:val="007F1701"/>
    <w:rsid w:val="007F29DE"/>
    <w:rsid w:val="007F565C"/>
    <w:rsid w:val="007F74F8"/>
    <w:rsid w:val="00806296"/>
    <w:rsid w:val="008074FC"/>
    <w:rsid w:val="00807BAC"/>
    <w:rsid w:val="008140B4"/>
    <w:rsid w:val="00820C4B"/>
    <w:rsid w:val="008257BE"/>
    <w:rsid w:val="008339D3"/>
    <w:rsid w:val="00842E01"/>
    <w:rsid w:val="0084310A"/>
    <w:rsid w:val="00854EFB"/>
    <w:rsid w:val="008565A1"/>
    <w:rsid w:val="00867634"/>
    <w:rsid w:val="0087657A"/>
    <w:rsid w:val="008919A7"/>
    <w:rsid w:val="00892DCE"/>
    <w:rsid w:val="00895A02"/>
    <w:rsid w:val="008A3FFF"/>
    <w:rsid w:val="008B7562"/>
    <w:rsid w:val="008C1608"/>
    <w:rsid w:val="008C1E98"/>
    <w:rsid w:val="008C5DB4"/>
    <w:rsid w:val="008D740B"/>
    <w:rsid w:val="008E44E3"/>
    <w:rsid w:val="008E6291"/>
    <w:rsid w:val="008E6E25"/>
    <w:rsid w:val="008F0C7F"/>
    <w:rsid w:val="008F1776"/>
    <w:rsid w:val="008F2AC0"/>
    <w:rsid w:val="0090450D"/>
    <w:rsid w:val="009059CD"/>
    <w:rsid w:val="00906DD7"/>
    <w:rsid w:val="00911A86"/>
    <w:rsid w:val="009217ED"/>
    <w:rsid w:val="009232EB"/>
    <w:rsid w:val="0092348E"/>
    <w:rsid w:val="00923C97"/>
    <w:rsid w:val="00927615"/>
    <w:rsid w:val="00934C8A"/>
    <w:rsid w:val="00936466"/>
    <w:rsid w:val="00941039"/>
    <w:rsid w:val="00952BB5"/>
    <w:rsid w:val="00952E2B"/>
    <w:rsid w:val="00953BF4"/>
    <w:rsid w:val="00954C5A"/>
    <w:rsid w:val="009555CC"/>
    <w:rsid w:val="00957C9A"/>
    <w:rsid w:val="00957D0E"/>
    <w:rsid w:val="009600DA"/>
    <w:rsid w:val="00964197"/>
    <w:rsid w:val="00973FA8"/>
    <w:rsid w:val="00974088"/>
    <w:rsid w:val="00991991"/>
    <w:rsid w:val="009A0DFD"/>
    <w:rsid w:val="009A5E75"/>
    <w:rsid w:val="009A73D1"/>
    <w:rsid w:val="009B1412"/>
    <w:rsid w:val="009B4FB3"/>
    <w:rsid w:val="009C1A69"/>
    <w:rsid w:val="009C2D34"/>
    <w:rsid w:val="009C604B"/>
    <w:rsid w:val="009E0694"/>
    <w:rsid w:val="009E1794"/>
    <w:rsid w:val="009E6027"/>
    <w:rsid w:val="009F2B4B"/>
    <w:rsid w:val="00A02D00"/>
    <w:rsid w:val="00A13930"/>
    <w:rsid w:val="00A1751C"/>
    <w:rsid w:val="00A30EA5"/>
    <w:rsid w:val="00A32113"/>
    <w:rsid w:val="00A337EB"/>
    <w:rsid w:val="00A45350"/>
    <w:rsid w:val="00A501F8"/>
    <w:rsid w:val="00A549EE"/>
    <w:rsid w:val="00A562B8"/>
    <w:rsid w:val="00A576EF"/>
    <w:rsid w:val="00A64044"/>
    <w:rsid w:val="00A66EC5"/>
    <w:rsid w:val="00A75C04"/>
    <w:rsid w:val="00A80476"/>
    <w:rsid w:val="00A81031"/>
    <w:rsid w:val="00A921B3"/>
    <w:rsid w:val="00A92F1C"/>
    <w:rsid w:val="00A94E10"/>
    <w:rsid w:val="00A9547A"/>
    <w:rsid w:val="00AA67C6"/>
    <w:rsid w:val="00AA73AD"/>
    <w:rsid w:val="00AB65E9"/>
    <w:rsid w:val="00AC037E"/>
    <w:rsid w:val="00AC497B"/>
    <w:rsid w:val="00AD437E"/>
    <w:rsid w:val="00AE4A0A"/>
    <w:rsid w:val="00AE514A"/>
    <w:rsid w:val="00AF32AB"/>
    <w:rsid w:val="00AF499F"/>
    <w:rsid w:val="00AF5E42"/>
    <w:rsid w:val="00B0064B"/>
    <w:rsid w:val="00B0648D"/>
    <w:rsid w:val="00B064D4"/>
    <w:rsid w:val="00B0730F"/>
    <w:rsid w:val="00B125D1"/>
    <w:rsid w:val="00B1316E"/>
    <w:rsid w:val="00B17120"/>
    <w:rsid w:val="00B223EA"/>
    <w:rsid w:val="00B22F75"/>
    <w:rsid w:val="00B24C24"/>
    <w:rsid w:val="00B323B1"/>
    <w:rsid w:val="00B36723"/>
    <w:rsid w:val="00B4185F"/>
    <w:rsid w:val="00B4621E"/>
    <w:rsid w:val="00B46AB6"/>
    <w:rsid w:val="00B50BFB"/>
    <w:rsid w:val="00B6015F"/>
    <w:rsid w:val="00B62056"/>
    <w:rsid w:val="00B63249"/>
    <w:rsid w:val="00B718A6"/>
    <w:rsid w:val="00B72DFF"/>
    <w:rsid w:val="00B76635"/>
    <w:rsid w:val="00B77139"/>
    <w:rsid w:val="00B92C39"/>
    <w:rsid w:val="00B9451A"/>
    <w:rsid w:val="00BA1F7F"/>
    <w:rsid w:val="00BA4560"/>
    <w:rsid w:val="00BA59DC"/>
    <w:rsid w:val="00BA609F"/>
    <w:rsid w:val="00BB520E"/>
    <w:rsid w:val="00BB575E"/>
    <w:rsid w:val="00BC0AF3"/>
    <w:rsid w:val="00BC0E8C"/>
    <w:rsid w:val="00BC2941"/>
    <w:rsid w:val="00BC3957"/>
    <w:rsid w:val="00BF3253"/>
    <w:rsid w:val="00BF4DB7"/>
    <w:rsid w:val="00BF631E"/>
    <w:rsid w:val="00C0007E"/>
    <w:rsid w:val="00C0473A"/>
    <w:rsid w:val="00C2019A"/>
    <w:rsid w:val="00C21299"/>
    <w:rsid w:val="00C255CB"/>
    <w:rsid w:val="00C33619"/>
    <w:rsid w:val="00C4431D"/>
    <w:rsid w:val="00C46A13"/>
    <w:rsid w:val="00C555EA"/>
    <w:rsid w:val="00C668AF"/>
    <w:rsid w:val="00C7211C"/>
    <w:rsid w:val="00C74D7C"/>
    <w:rsid w:val="00C75FA4"/>
    <w:rsid w:val="00C77B1F"/>
    <w:rsid w:val="00C87402"/>
    <w:rsid w:val="00C94450"/>
    <w:rsid w:val="00CA33D2"/>
    <w:rsid w:val="00CA4E48"/>
    <w:rsid w:val="00CA5A6B"/>
    <w:rsid w:val="00CB0E75"/>
    <w:rsid w:val="00CB3566"/>
    <w:rsid w:val="00CB6172"/>
    <w:rsid w:val="00CB7391"/>
    <w:rsid w:val="00CC48DE"/>
    <w:rsid w:val="00CC4AC8"/>
    <w:rsid w:val="00CC6EEE"/>
    <w:rsid w:val="00CD03E6"/>
    <w:rsid w:val="00CD0A08"/>
    <w:rsid w:val="00CE13E2"/>
    <w:rsid w:val="00CE571B"/>
    <w:rsid w:val="00CF0325"/>
    <w:rsid w:val="00CF40DB"/>
    <w:rsid w:val="00CF50D7"/>
    <w:rsid w:val="00CF5194"/>
    <w:rsid w:val="00CF66E4"/>
    <w:rsid w:val="00D01722"/>
    <w:rsid w:val="00D10855"/>
    <w:rsid w:val="00D10FD2"/>
    <w:rsid w:val="00D13556"/>
    <w:rsid w:val="00D1544C"/>
    <w:rsid w:val="00D20C1B"/>
    <w:rsid w:val="00D25E03"/>
    <w:rsid w:val="00D30002"/>
    <w:rsid w:val="00D31017"/>
    <w:rsid w:val="00D31361"/>
    <w:rsid w:val="00D31CA5"/>
    <w:rsid w:val="00D31E5F"/>
    <w:rsid w:val="00D343A1"/>
    <w:rsid w:val="00D370CE"/>
    <w:rsid w:val="00D434FF"/>
    <w:rsid w:val="00D44D97"/>
    <w:rsid w:val="00D5352E"/>
    <w:rsid w:val="00D54484"/>
    <w:rsid w:val="00D56BD7"/>
    <w:rsid w:val="00D630B2"/>
    <w:rsid w:val="00D6718F"/>
    <w:rsid w:val="00D7023C"/>
    <w:rsid w:val="00D712AE"/>
    <w:rsid w:val="00D8007D"/>
    <w:rsid w:val="00D80F3B"/>
    <w:rsid w:val="00D91BE7"/>
    <w:rsid w:val="00D95628"/>
    <w:rsid w:val="00DA39B3"/>
    <w:rsid w:val="00DA5461"/>
    <w:rsid w:val="00DC3D65"/>
    <w:rsid w:val="00DC4DE5"/>
    <w:rsid w:val="00DD0AD6"/>
    <w:rsid w:val="00DD1027"/>
    <w:rsid w:val="00DE1726"/>
    <w:rsid w:val="00DE50BC"/>
    <w:rsid w:val="00DF0010"/>
    <w:rsid w:val="00DF147E"/>
    <w:rsid w:val="00DF7375"/>
    <w:rsid w:val="00E01DA1"/>
    <w:rsid w:val="00E020CE"/>
    <w:rsid w:val="00E1629C"/>
    <w:rsid w:val="00E20A04"/>
    <w:rsid w:val="00E30D21"/>
    <w:rsid w:val="00E3510C"/>
    <w:rsid w:val="00E35593"/>
    <w:rsid w:val="00E410F7"/>
    <w:rsid w:val="00E4758F"/>
    <w:rsid w:val="00E511F9"/>
    <w:rsid w:val="00E51873"/>
    <w:rsid w:val="00E54B58"/>
    <w:rsid w:val="00E7216D"/>
    <w:rsid w:val="00E73D73"/>
    <w:rsid w:val="00E919D2"/>
    <w:rsid w:val="00E96BB1"/>
    <w:rsid w:val="00E96CF6"/>
    <w:rsid w:val="00EB0756"/>
    <w:rsid w:val="00EB0A7E"/>
    <w:rsid w:val="00EB0D97"/>
    <w:rsid w:val="00EB41A9"/>
    <w:rsid w:val="00EB4941"/>
    <w:rsid w:val="00EB7867"/>
    <w:rsid w:val="00EC0038"/>
    <w:rsid w:val="00EC4DC1"/>
    <w:rsid w:val="00EC5804"/>
    <w:rsid w:val="00EC7EBC"/>
    <w:rsid w:val="00EE48CE"/>
    <w:rsid w:val="00EE5472"/>
    <w:rsid w:val="00EE629E"/>
    <w:rsid w:val="00F20E43"/>
    <w:rsid w:val="00F30C56"/>
    <w:rsid w:val="00F34510"/>
    <w:rsid w:val="00F40610"/>
    <w:rsid w:val="00F43B4C"/>
    <w:rsid w:val="00F44131"/>
    <w:rsid w:val="00F44C32"/>
    <w:rsid w:val="00F47092"/>
    <w:rsid w:val="00F5375A"/>
    <w:rsid w:val="00F57D13"/>
    <w:rsid w:val="00F6079B"/>
    <w:rsid w:val="00F753BE"/>
    <w:rsid w:val="00F77F06"/>
    <w:rsid w:val="00F83B30"/>
    <w:rsid w:val="00F86941"/>
    <w:rsid w:val="00F87403"/>
    <w:rsid w:val="00F927ED"/>
    <w:rsid w:val="00FA3987"/>
    <w:rsid w:val="00FA4D86"/>
    <w:rsid w:val="00FB059C"/>
    <w:rsid w:val="00FB0D98"/>
    <w:rsid w:val="00FB335D"/>
    <w:rsid w:val="00FC0B87"/>
    <w:rsid w:val="00FC3B4D"/>
    <w:rsid w:val="00FC3E29"/>
    <w:rsid w:val="00FC4E16"/>
    <w:rsid w:val="00FD2F5E"/>
    <w:rsid w:val="00FD330B"/>
    <w:rsid w:val="00FD6D02"/>
    <w:rsid w:val="00FE6BBB"/>
    <w:rsid w:val="00FE6CE2"/>
    <w:rsid w:val="00FF0EE0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</w:rPr>
  </w:style>
  <w:style w:type="paragraph" w:styleId="Cmsor3">
    <w:name w:val="heading 3"/>
    <w:basedOn w:val="Norml"/>
    <w:next w:val="Norml"/>
    <w:qFormat/>
    <w:rsid w:val="00DF00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22F75"/>
    <w:rPr>
      <w:color w:val="0000FF"/>
      <w:u w:val="single"/>
    </w:rPr>
  </w:style>
  <w:style w:type="paragraph" w:styleId="lfej">
    <w:name w:val="header"/>
    <w:basedOn w:val="Norml"/>
    <w:rsid w:val="00C75FA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75FA4"/>
    <w:pPr>
      <w:tabs>
        <w:tab w:val="center" w:pos="4536"/>
        <w:tab w:val="right" w:pos="9072"/>
      </w:tabs>
    </w:pPr>
  </w:style>
  <w:style w:type="character" w:styleId="Kiemels2">
    <w:name w:val="Strong"/>
    <w:qFormat/>
    <w:rsid w:val="002218F0"/>
    <w:rPr>
      <w:b/>
      <w:bCs/>
    </w:rPr>
  </w:style>
  <w:style w:type="paragraph" w:customStyle="1" w:styleId="Tblzat">
    <w:name w:val="Táblázat"/>
    <w:basedOn w:val="Norml"/>
    <w:rsid w:val="002218F0"/>
    <w:pPr>
      <w:spacing w:before="20" w:after="20" w:line="280" w:lineRule="atLeast"/>
    </w:pPr>
    <w:rPr>
      <w:rFonts w:ascii="Garamond" w:hAnsi="Garamond"/>
      <w:szCs w:val="24"/>
    </w:rPr>
  </w:style>
  <w:style w:type="paragraph" w:customStyle="1" w:styleId="Tblzatcmsora">
    <w:name w:val="Táblázat címsora"/>
    <w:basedOn w:val="Tblzat"/>
    <w:rsid w:val="002218F0"/>
    <w:rPr>
      <w:b/>
    </w:rPr>
  </w:style>
  <w:style w:type="table" w:styleId="Rcsostblzat">
    <w:name w:val="Table Grid"/>
    <w:basedOn w:val="Normltblzat"/>
    <w:rsid w:val="00221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7B001D"/>
  </w:style>
  <w:style w:type="paragraph" w:styleId="Lbjegyzetszveg">
    <w:name w:val="footnote text"/>
    <w:basedOn w:val="Norml"/>
    <w:semiHidden/>
    <w:rsid w:val="00BB575E"/>
    <w:rPr>
      <w:sz w:val="20"/>
    </w:rPr>
  </w:style>
  <w:style w:type="character" w:styleId="Lbjegyzet-hivatkozs">
    <w:name w:val="footnote reference"/>
    <w:semiHidden/>
    <w:rsid w:val="00BB575E"/>
    <w:rPr>
      <w:vertAlign w:val="superscript"/>
    </w:rPr>
  </w:style>
  <w:style w:type="paragraph" w:styleId="Buborkszveg">
    <w:name w:val="Balloon Text"/>
    <w:basedOn w:val="Norml"/>
    <w:semiHidden/>
    <w:rsid w:val="001B1BB9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semiHidden/>
    <w:rsid w:val="00B0064B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B0064B"/>
    <w:rPr>
      <w:b/>
      <w:bCs/>
    </w:rPr>
  </w:style>
  <w:style w:type="paragraph" w:styleId="Dokumentumtrkp">
    <w:name w:val="Document Map"/>
    <w:basedOn w:val="Norml"/>
    <w:semiHidden/>
    <w:rsid w:val="0054767F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AE514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</w:rPr>
  </w:style>
  <w:style w:type="paragraph" w:styleId="Cmsor3">
    <w:name w:val="heading 3"/>
    <w:basedOn w:val="Norml"/>
    <w:next w:val="Norml"/>
    <w:qFormat/>
    <w:rsid w:val="00DF00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22F75"/>
    <w:rPr>
      <w:color w:val="0000FF"/>
      <w:u w:val="single"/>
    </w:rPr>
  </w:style>
  <w:style w:type="paragraph" w:styleId="lfej">
    <w:name w:val="header"/>
    <w:basedOn w:val="Norml"/>
    <w:rsid w:val="00C75FA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75FA4"/>
    <w:pPr>
      <w:tabs>
        <w:tab w:val="center" w:pos="4536"/>
        <w:tab w:val="right" w:pos="9072"/>
      </w:tabs>
    </w:pPr>
  </w:style>
  <w:style w:type="character" w:styleId="Kiemels2">
    <w:name w:val="Strong"/>
    <w:qFormat/>
    <w:rsid w:val="002218F0"/>
    <w:rPr>
      <w:b/>
      <w:bCs/>
    </w:rPr>
  </w:style>
  <w:style w:type="paragraph" w:customStyle="1" w:styleId="Tblzat">
    <w:name w:val="Táblázat"/>
    <w:basedOn w:val="Norml"/>
    <w:rsid w:val="002218F0"/>
    <w:pPr>
      <w:spacing w:before="20" w:after="20" w:line="280" w:lineRule="atLeast"/>
    </w:pPr>
    <w:rPr>
      <w:rFonts w:ascii="Garamond" w:hAnsi="Garamond"/>
      <w:szCs w:val="24"/>
    </w:rPr>
  </w:style>
  <w:style w:type="paragraph" w:customStyle="1" w:styleId="Tblzatcmsora">
    <w:name w:val="Táblázat címsora"/>
    <w:basedOn w:val="Tblzat"/>
    <w:rsid w:val="002218F0"/>
    <w:rPr>
      <w:b/>
    </w:rPr>
  </w:style>
  <w:style w:type="table" w:styleId="Rcsostblzat">
    <w:name w:val="Table Grid"/>
    <w:basedOn w:val="Normltblzat"/>
    <w:rsid w:val="00221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7B001D"/>
  </w:style>
  <w:style w:type="paragraph" w:styleId="Lbjegyzetszveg">
    <w:name w:val="footnote text"/>
    <w:basedOn w:val="Norml"/>
    <w:semiHidden/>
    <w:rsid w:val="00BB575E"/>
    <w:rPr>
      <w:sz w:val="20"/>
    </w:rPr>
  </w:style>
  <w:style w:type="character" w:styleId="Lbjegyzet-hivatkozs">
    <w:name w:val="footnote reference"/>
    <w:semiHidden/>
    <w:rsid w:val="00BB575E"/>
    <w:rPr>
      <w:vertAlign w:val="superscript"/>
    </w:rPr>
  </w:style>
  <w:style w:type="paragraph" w:styleId="Buborkszveg">
    <w:name w:val="Balloon Text"/>
    <w:basedOn w:val="Norml"/>
    <w:semiHidden/>
    <w:rsid w:val="001B1BB9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semiHidden/>
    <w:rsid w:val="00B0064B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B0064B"/>
    <w:rPr>
      <w:b/>
      <w:bCs/>
    </w:rPr>
  </w:style>
  <w:style w:type="paragraph" w:styleId="Dokumentumtrkp">
    <w:name w:val="Document Map"/>
    <w:basedOn w:val="Norml"/>
    <w:semiHidden/>
    <w:rsid w:val="0054767F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AE514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sei.sandor@sze.h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7743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Tantárgyi követelmények és oktatási tematika</vt:lpstr>
    </vt:vector>
  </TitlesOfParts>
  <Company>SZE</Company>
  <LinksUpToDate>false</LinksUpToDate>
  <CharactersWithSpaces>8848</CharactersWithSpaces>
  <SharedDoc>false</SharedDoc>
  <HLinks>
    <vt:vector size="12" baseType="variant"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http://rs1.szif.hu/~koppanyk/web/</vt:lpwstr>
      </vt:variant>
      <vt:variant>
        <vt:lpwstr/>
      </vt:variant>
      <vt:variant>
        <vt:i4>46</vt:i4>
      </vt:variant>
      <vt:variant>
        <vt:i4>0</vt:i4>
      </vt:variant>
      <vt:variant>
        <vt:i4>0</vt:i4>
      </vt:variant>
      <vt:variant>
        <vt:i4>5</vt:i4>
      </vt:variant>
      <vt:variant>
        <vt:lpwstr>mailto:koppanyk@sze.hu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Tantárgyi követelmények és oktatási tematika</dc:title>
  <dc:creator>Dr. Solt Katalin</dc:creator>
  <cp:lastModifiedBy>Oktató</cp:lastModifiedBy>
  <cp:revision>2</cp:revision>
  <cp:lastPrinted>2014-08-15T07:20:00Z</cp:lastPrinted>
  <dcterms:created xsi:type="dcterms:W3CDTF">2016-09-13T08:59:00Z</dcterms:created>
  <dcterms:modified xsi:type="dcterms:W3CDTF">2016-09-13T08:59:00Z</dcterms:modified>
</cp:coreProperties>
</file>